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ind/>
        <w:jc w:val="center"/>
      </w:pPr>
    </w:p>
    <w:p w14:paraId="02000000">
      <w:pPr>
        <w:ind/>
        <w:jc w:val="center"/>
        <w:rPr>
          <w:sz w:val="26"/>
        </w:rPr>
      </w:pPr>
    </w:p>
    <w:p w14:paraId="03000000">
      <w:pPr>
        <w:ind/>
        <w:jc w:val="center"/>
        <w:rPr>
          <w:sz w:val="26"/>
        </w:rPr>
      </w:pPr>
    </w:p>
    <w:p w14:paraId="04000000">
      <w:pPr>
        <w:ind/>
        <w:jc w:val="right"/>
      </w:pPr>
      <w:r>
        <w:rPr>
          <w:sz w:val="26"/>
        </w:rPr>
        <w:t xml:space="preserve">                                                      </w:t>
      </w:r>
      <w:r>
        <w:rPr>
          <w:sz w:val="26"/>
        </w:rPr>
        <w:t xml:space="preserve">                             </w:t>
      </w:r>
      <w:r>
        <w:rPr>
          <w:rFonts w:ascii="Tinos" w:hAnsi="Tinos"/>
        </w:rPr>
        <w:t>Приложение № 1</w:t>
      </w:r>
    </w:p>
    <w:p w14:paraId="05000000">
      <w:pPr>
        <w:ind/>
        <w:jc w:val="right"/>
      </w:pPr>
    </w:p>
    <w:p w14:paraId="06000000">
      <w:pPr>
        <w:ind/>
        <w:jc w:val="right"/>
      </w:pPr>
      <w:r>
        <w:rPr>
          <w:rFonts w:ascii="Tinos" w:hAnsi="Tinos"/>
        </w:rPr>
        <w:t xml:space="preserve">                                     </w:t>
      </w:r>
    </w:p>
    <w:p w14:paraId="07000000">
      <w:pPr>
        <w:ind/>
        <w:jc w:val="right"/>
      </w:pPr>
      <w:r>
        <w:rPr>
          <w:rFonts w:ascii="Tinos" w:hAnsi="Tinos"/>
        </w:rPr>
        <w:t xml:space="preserve">                                                            Утверждена постановлением </w:t>
      </w:r>
      <w:r>
        <w:rPr>
          <w:rFonts w:ascii="Tinos" w:hAnsi="Tinos"/>
        </w:rPr>
        <w:t>администрации</w:t>
      </w:r>
    </w:p>
    <w:p w14:paraId="08000000">
      <w:pPr>
        <w:ind/>
        <w:jc w:val="right"/>
      </w:pPr>
      <w:r>
        <w:rPr>
          <w:rFonts w:ascii="Tinos" w:hAnsi="Tinos"/>
        </w:rPr>
        <w:t xml:space="preserve"> </w:t>
      </w:r>
      <w:r>
        <w:rPr>
          <w:rFonts w:ascii="Tinos" w:hAnsi="Tinos"/>
        </w:rPr>
        <w:t>Лазовского  муниципального округа</w:t>
      </w:r>
    </w:p>
    <w:p w14:paraId="09000000">
      <w:pPr>
        <w:ind/>
        <w:jc w:val="right"/>
      </w:pPr>
      <w:r>
        <w:rPr>
          <w:rFonts w:ascii="Tinos" w:hAnsi="Tinos"/>
        </w:rPr>
        <w:t xml:space="preserve">   </w:t>
      </w:r>
      <w:r>
        <w:rPr>
          <w:rFonts w:ascii="Tinos" w:hAnsi="Tinos"/>
        </w:rPr>
        <w:t xml:space="preserve">от  «07» декабря 2020  г.  № 2 </w:t>
      </w:r>
    </w:p>
    <w:p w14:paraId="0A000000">
      <w:pPr>
        <w:ind/>
        <w:jc w:val="right"/>
        <w:rPr>
          <w:rFonts w:ascii="Tinos" w:hAnsi="Tinos"/>
        </w:rPr>
      </w:pPr>
      <w:r>
        <w:rPr>
          <w:rFonts w:ascii="Tinos" w:hAnsi="Tinos"/>
        </w:rPr>
        <w:t>( в редакции постановления от 11.10.2021г.№ 676)</w:t>
      </w:r>
    </w:p>
    <w:p w14:paraId="0B000000">
      <w:pPr>
        <w:ind/>
        <w:jc w:val="right"/>
        <w:rPr>
          <w:rFonts w:ascii="Tinos" w:hAnsi="Tinos"/>
        </w:rPr>
      </w:pPr>
    </w:p>
    <w:p w14:paraId="0C000000">
      <w:pPr>
        <w:ind/>
        <w:jc w:val="right"/>
        <w:rPr>
          <w:rFonts w:ascii="Tinos" w:hAnsi="Tinos"/>
        </w:rPr>
      </w:pPr>
    </w:p>
    <w:p w14:paraId="0D000000">
      <w:pPr>
        <w:ind/>
        <w:jc w:val="right"/>
        <w:rPr>
          <w:rFonts w:ascii="Tinos" w:hAnsi="Tinos"/>
        </w:rPr>
      </w:pPr>
    </w:p>
    <w:p w14:paraId="0E000000">
      <w:pPr>
        <w:ind/>
        <w:jc w:val="center"/>
      </w:pPr>
      <w:bookmarkStart w:id="1" w:name="Par32"/>
      <w:bookmarkEnd w:id="1"/>
      <w:r>
        <w:rPr>
          <w:b w:val="1"/>
        </w:rPr>
        <w:t>МУНИЦИПАЛЬНАЯ ПРОГРАММА</w:t>
      </w:r>
    </w:p>
    <w:p w14:paraId="0F000000">
      <w:pPr>
        <w:ind/>
        <w:jc w:val="center"/>
      </w:pPr>
      <w:r>
        <w:rPr>
          <w:b w:val="1"/>
        </w:rPr>
        <w:t>«ПРОТИВОДЕЙСТВИЕ КОРРУПЦИИ В ЛАЗОВСКОМ МУНИЦИПАЛЬНОМ ОКРУГЕ НА 2021-2023 ГОДЫ»</w:t>
      </w:r>
    </w:p>
    <w:p w14:paraId="10000000">
      <w:pPr>
        <w:ind/>
        <w:jc w:val="both"/>
        <w:rPr>
          <w:b w:val="1"/>
        </w:rPr>
      </w:pPr>
    </w:p>
    <w:p w14:paraId="11000000">
      <w:pPr>
        <w:ind/>
        <w:jc w:val="center"/>
      </w:pPr>
      <w:r>
        <w:t>ПАСПОРТ ПРОГРАММЫ</w:t>
      </w:r>
    </w:p>
    <w:p w14:paraId="12000000">
      <w:pPr>
        <w:ind/>
        <w:jc w:val="both"/>
      </w:pPr>
    </w:p>
    <w:tbl>
      <w:tblPr>
        <w:tblStyle w:val="Style_1"/>
        <w:tblInd w:type="dxa" w:w="55"/>
        <w:tblLayout w:type="fixed"/>
        <w:tblCellMar>
          <w:top w:type="dxa" w:w="102"/>
          <w:left w:type="dxa" w:w="62"/>
          <w:bottom w:type="dxa" w:w="102"/>
          <w:right w:type="dxa" w:w="62"/>
        </w:tblCellMar>
      </w:tblPr>
      <w:tblGrid>
        <w:gridCol w:w="1784"/>
        <w:gridCol w:w="7911"/>
      </w:tblGrid>
      <w:tr>
        <w:tc>
          <w:tcPr>
            <w:tcW w:type="dxa" w:w="178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3000000">
            <w:r>
              <w:t>Наименование Программы</w:t>
            </w:r>
          </w:p>
        </w:tc>
        <w:tc>
          <w:tcPr>
            <w:tcW w:type="dxa" w:w="791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4000000">
            <w:pPr>
              <w:ind/>
              <w:jc w:val="both"/>
            </w:pPr>
            <w:r>
              <w:t>Муниципальная программа «Противодействие коррупции в Лазовском муниципальном округе на 2021 – 2023 годы» (далее – Программа)</w:t>
            </w:r>
          </w:p>
        </w:tc>
      </w:tr>
      <w:tr>
        <w:tc>
          <w:tcPr>
            <w:tcW w:type="dxa" w:w="178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5000000">
            <w:r>
              <w:t>Основание для разработки Программы</w:t>
            </w:r>
          </w:p>
        </w:tc>
        <w:tc>
          <w:tcPr>
            <w:tcW w:type="dxa" w:w="791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6000000">
            <w:pPr>
              <w:ind/>
              <w:jc w:val="both"/>
            </w:pPr>
            <w:r>
              <w:t xml:space="preserve">Бюджетный </w:t>
            </w:r>
            <w:r>
              <w:rPr>
                <w:rStyle w:val="Style_2_ch"/>
                <w:color w:val="000000"/>
                <w:u w:val="none"/>
              </w:rPr>
              <w:fldChar w:fldCharType="begin"/>
            </w:r>
            <w:r>
              <w:rPr>
                <w:rStyle w:val="Style_2_ch"/>
                <w:color w:val="000000"/>
                <w:u w:val="none"/>
              </w:rPr>
              <w:instrText>HYPERLINK "consultantplus://offline/ref=551A4B684DEDA42DE0D06C3BD1514B07D4BE0594AF46A6A32120FA63H1f8J"</w:instrText>
            </w:r>
            <w:r>
              <w:rPr>
                <w:rStyle w:val="Style_2_ch"/>
                <w:color w:val="000000"/>
                <w:u w:val="none"/>
              </w:rPr>
              <w:fldChar w:fldCharType="separate"/>
            </w:r>
            <w:r>
              <w:rPr>
                <w:rStyle w:val="Style_2_ch"/>
                <w:color w:val="000000"/>
                <w:u w:val="none"/>
              </w:rPr>
              <w:t>кодекс</w:t>
            </w:r>
            <w:r>
              <w:rPr>
                <w:rStyle w:val="Style_2_ch"/>
                <w:color w:val="000000"/>
                <w:u w:val="none"/>
              </w:rPr>
              <w:fldChar w:fldCharType="end"/>
            </w:r>
            <w:r>
              <w:t xml:space="preserve"> Российской Федерации;</w:t>
            </w:r>
          </w:p>
          <w:p w14:paraId="17000000">
            <w:pPr>
              <w:ind/>
              <w:jc w:val="both"/>
            </w:pPr>
            <w:r>
              <w:t xml:space="preserve">Федеральный </w:t>
            </w:r>
            <w:r>
              <w:rPr>
                <w:rStyle w:val="Style_2_ch"/>
                <w:color w:val="000000"/>
                <w:u w:val="none"/>
              </w:rPr>
              <w:fldChar w:fldCharType="begin"/>
            </w:r>
            <w:r>
              <w:rPr>
                <w:rStyle w:val="Style_2_ch"/>
                <w:color w:val="000000"/>
                <w:u w:val="none"/>
              </w:rPr>
              <w:instrText>HYPERLINK "consultantplus://offline/ref=551A4B684DEDA42DE0D06C3BD1514B07D4BD0B90AE46A6A32120FA6318C944E139F7CC4BHCf6J"</w:instrText>
            </w:r>
            <w:r>
              <w:rPr>
                <w:rStyle w:val="Style_2_ch"/>
                <w:color w:val="000000"/>
                <w:u w:val="none"/>
              </w:rPr>
              <w:fldChar w:fldCharType="separate"/>
            </w:r>
            <w:r>
              <w:rPr>
                <w:rStyle w:val="Style_2_ch"/>
                <w:color w:val="000000"/>
                <w:u w:val="none"/>
              </w:rPr>
              <w:t>закон</w:t>
            </w:r>
            <w:r>
              <w:rPr>
                <w:rStyle w:val="Style_2_ch"/>
                <w:color w:val="000000"/>
                <w:u w:val="none"/>
              </w:rPr>
              <w:fldChar w:fldCharType="end"/>
            </w:r>
            <w:r>
              <w:t xml:space="preserve"> от 06.10.2003 N 131-ФЗ «Об общих принципах организации местного самоуправления в Российской Федерации»;</w:t>
            </w:r>
          </w:p>
          <w:p w14:paraId="18000000">
            <w:pPr>
              <w:ind/>
              <w:jc w:val="both"/>
            </w:pPr>
            <w:r>
              <w:t xml:space="preserve">Федеральный </w:t>
            </w:r>
            <w:r>
              <w:rPr>
                <w:rStyle w:val="Style_2_ch"/>
                <w:color w:val="000000"/>
                <w:u w:val="none"/>
              </w:rPr>
              <w:fldChar w:fldCharType="begin"/>
            </w:r>
            <w:r>
              <w:rPr>
                <w:rStyle w:val="Style_2_ch"/>
                <w:color w:val="000000"/>
                <w:u w:val="none"/>
              </w:rPr>
              <w:instrText>HYPERLINK "consultantplus://offline/ref=551A4B684DEDA42DE0D06C3BD1514B06D5B50E96AB46A6A32120FA63H1f8J"</w:instrText>
            </w:r>
            <w:r>
              <w:rPr>
                <w:rStyle w:val="Style_2_ch"/>
                <w:color w:val="000000"/>
                <w:u w:val="none"/>
              </w:rPr>
              <w:fldChar w:fldCharType="separate"/>
            </w:r>
            <w:r>
              <w:rPr>
                <w:rStyle w:val="Style_2_ch"/>
                <w:color w:val="000000"/>
                <w:u w:val="none"/>
              </w:rPr>
              <w:t>закон</w:t>
            </w:r>
            <w:r>
              <w:rPr>
                <w:rStyle w:val="Style_2_ch"/>
                <w:color w:val="000000"/>
                <w:u w:val="none"/>
              </w:rPr>
              <w:fldChar w:fldCharType="end"/>
            </w:r>
            <w:r>
              <w:t xml:space="preserve"> от 25.12.2008 N 273-ФЗ «О противодействии коррупции»;</w:t>
            </w:r>
          </w:p>
          <w:p w14:paraId="19000000">
            <w:pPr>
              <w:ind/>
              <w:jc w:val="both"/>
            </w:pPr>
            <w:r>
              <w:rPr>
                <w:rStyle w:val="Style_2_ch"/>
                <w:color w:val="000000"/>
                <w:u w:val="none"/>
              </w:rPr>
              <w:fldChar w:fldCharType="begin"/>
            </w:r>
            <w:r>
              <w:rPr>
                <w:rStyle w:val="Style_2_ch"/>
                <w:color w:val="000000"/>
                <w:u w:val="none"/>
              </w:rPr>
              <w:instrText>HYPERLINK "consultantplus://offline/ref=551A4B684DEDA42DE0D06C3BD1514B05DDBA0D93A546A6A32120FA63H1f8J"</w:instrText>
            </w:r>
            <w:r>
              <w:rPr>
                <w:rStyle w:val="Style_2_ch"/>
                <w:color w:val="000000"/>
                <w:u w:val="none"/>
              </w:rPr>
              <w:fldChar w:fldCharType="separate"/>
            </w:r>
            <w:r>
              <w:rPr>
                <w:rStyle w:val="Style_2_ch"/>
                <w:color w:val="000000"/>
                <w:u w:val="none"/>
              </w:rPr>
              <w:t>Указ</w:t>
            </w:r>
            <w:r>
              <w:rPr>
                <w:rStyle w:val="Style_2_ch"/>
                <w:color w:val="000000"/>
                <w:u w:val="none"/>
              </w:rPr>
              <w:fldChar w:fldCharType="end"/>
            </w:r>
            <w:r>
              <w:t xml:space="preserve"> Президента Российской Федерации от 16.08.2021г. N 478 «О Национальном плане противодействия коррупции на 2021-2024 годы»;</w:t>
            </w:r>
          </w:p>
          <w:p w14:paraId="1A000000">
            <w:pPr>
              <w:ind/>
              <w:jc w:val="both"/>
            </w:pPr>
            <w:r>
              <w:rPr>
                <w:rStyle w:val="Style_2_ch"/>
                <w:color w:val="000000"/>
                <w:u w:val="none"/>
              </w:rPr>
              <w:fldChar w:fldCharType="begin"/>
            </w:r>
            <w:r>
              <w:rPr>
                <w:rStyle w:val="Style_2_ch"/>
                <w:color w:val="000000"/>
                <w:u w:val="none"/>
              </w:rPr>
              <w:instrText>HYPERLINK "consultantplus://offline/ref=551A4B684DEDA42DE0CE612DBD0F4404DFE20195AF4FF4F87E7BA73411C313A676AE8D07C3777994A6C8HFfAJ"</w:instrText>
            </w:r>
            <w:r>
              <w:rPr>
                <w:rStyle w:val="Style_2_ch"/>
                <w:color w:val="000000"/>
                <w:u w:val="none"/>
              </w:rPr>
              <w:fldChar w:fldCharType="separate"/>
            </w:r>
            <w:r>
              <w:rPr>
                <w:rStyle w:val="Style_2_ch"/>
                <w:color w:val="000000"/>
                <w:u w:val="none"/>
              </w:rPr>
              <w:t>Закон</w:t>
            </w:r>
            <w:r>
              <w:rPr>
                <w:rStyle w:val="Style_2_ch"/>
                <w:color w:val="000000"/>
                <w:u w:val="none"/>
              </w:rPr>
              <w:fldChar w:fldCharType="end"/>
            </w:r>
            <w:r>
              <w:t xml:space="preserve"> Приморского края от 10.03.2009 N 387-КЗ «О противодействии коррупции в Приморском крае»;</w:t>
            </w:r>
          </w:p>
          <w:p w14:paraId="1B000000">
            <w:pPr>
              <w:ind/>
              <w:jc w:val="both"/>
            </w:pPr>
          </w:p>
        </w:tc>
      </w:tr>
      <w:tr>
        <w:tc>
          <w:tcPr>
            <w:tcW w:type="dxa" w:w="178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C000000">
            <w:r>
              <w:t>Заказчик Программы</w:t>
            </w:r>
          </w:p>
        </w:tc>
        <w:tc>
          <w:tcPr>
            <w:tcW w:type="dxa" w:w="791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D000000">
            <w:pPr>
              <w:ind/>
              <w:jc w:val="both"/>
            </w:pPr>
            <w:r>
              <w:t>Администрация Лазовского муниципального округа</w:t>
            </w:r>
          </w:p>
        </w:tc>
      </w:tr>
      <w:tr>
        <w:tc>
          <w:tcPr>
            <w:tcW w:type="dxa" w:w="178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E000000">
            <w:r>
              <w:t>Исполнители Программы</w:t>
            </w:r>
          </w:p>
        </w:tc>
        <w:tc>
          <w:tcPr>
            <w:tcW w:type="dxa" w:w="791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F000000">
            <w:pPr>
              <w:ind/>
              <w:jc w:val="both"/>
            </w:pPr>
            <w:r>
              <w:t>Органы местного самоуправления Лазовского муниципального округа</w:t>
            </w:r>
          </w:p>
        </w:tc>
      </w:tr>
      <w:tr>
        <w:tc>
          <w:tcPr>
            <w:tcW w:type="dxa" w:w="178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0000000">
            <w:r>
              <w:t>Цель Программы</w:t>
            </w:r>
          </w:p>
        </w:tc>
        <w:tc>
          <w:tcPr>
            <w:tcW w:type="dxa" w:w="791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1000000">
            <w:pPr>
              <w:ind/>
              <w:jc w:val="both"/>
            </w:pPr>
            <w:r>
              <w:t>Совершенствование системы профилактики и противодействия коррупции в органах местного самоуправления и в муниципальных учреждениях Лазовского муниципального округа.</w:t>
            </w:r>
          </w:p>
        </w:tc>
      </w:tr>
      <w:tr>
        <w:tc>
          <w:tcPr>
            <w:tcW w:type="dxa" w:w="178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2000000">
            <w:r>
              <w:t>Задачи Программы</w:t>
            </w:r>
          </w:p>
        </w:tc>
        <w:tc>
          <w:tcPr>
            <w:tcW w:type="dxa" w:w="791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3000000">
            <w:pPr>
              <w:ind/>
              <w:jc w:val="both"/>
            </w:pPr>
            <w:r>
              <w:t>Обеспечение правовых и организационных мер, направленных на предупреждение, выявление и последующее устранение причин коррупции;</w:t>
            </w:r>
          </w:p>
          <w:p w14:paraId="24000000">
            <w:pPr>
              <w:ind/>
              <w:jc w:val="both"/>
            </w:pPr>
            <w:r>
              <w:t>реализация механизма контроля соблюдения ограничений, запретов и требований, связанных с прохождением муниципальной службы;</w:t>
            </w:r>
          </w:p>
          <w:p w14:paraId="25000000">
            <w:pPr>
              <w:ind/>
              <w:jc w:val="both"/>
            </w:pPr>
            <w:r>
              <w:t>осуществление контроля за предоставлением руководителями муниципальных учреждений сведений о своих (супруги (супруга), несовершеннолетних детей) доходах, расходах, об имуществе и обязательствах имущественного характера;</w:t>
            </w:r>
          </w:p>
          <w:p w14:paraId="26000000">
            <w:pPr>
              <w:ind/>
              <w:jc w:val="both"/>
            </w:pPr>
            <w:r>
              <w:t>обеспечение открытости, гласности и прозрачности при осуществлении закупок товаров, работ, услуг для обеспечения муниципальных нужд;</w:t>
            </w:r>
          </w:p>
          <w:p w14:paraId="27000000">
            <w:pPr>
              <w:ind/>
              <w:jc w:val="both"/>
            </w:pPr>
            <w:r>
              <w:t>формирование антикоррупционного общественного сознания, нетерпимого отношения к проявлениям коррупции</w:t>
            </w:r>
          </w:p>
        </w:tc>
      </w:tr>
      <w:tr>
        <w:tc>
          <w:tcPr>
            <w:tcW w:type="dxa" w:w="178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8000000">
            <w:r>
              <w:t>Сроки и этапы реализации Программы</w:t>
            </w:r>
          </w:p>
        </w:tc>
        <w:tc>
          <w:tcPr>
            <w:tcW w:type="dxa" w:w="791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9000000">
            <w:pPr>
              <w:ind/>
              <w:jc w:val="both"/>
            </w:pPr>
            <w:r>
              <w:t>2021 – 2023 годы в один этап</w:t>
            </w:r>
          </w:p>
        </w:tc>
      </w:tr>
      <w:tr>
        <w:tc>
          <w:tcPr>
            <w:tcW w:type="dxa" w:w="178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A000000">
            <w:r>
              <w:t>Объемы и источники финансового обеспечения Программы (в текущих ценах каждого года)</w:t>
            </w:r>
          </w:p>
        </w:tc>
        <w:tc>
          <w:tcPr>
            <w:tcW w:type="dxa" w:w="791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B000000">
            <w:pPr>
              <w:ind/>
              <w:jc w:val="both"/>
            </w:pPr>
            <w:r>
              <w:t>Общий объем финансового обеспечения Программы составляет 67,0  тыс. рублей, в том числе:</w:t>
            </w:r>
          </w:p>
          <w:p w14:paraId="2C000000">
            <w:pPr>
              <w:ind/>
              <w:jc w:val="both"/>
            </w:pPr>
            <w:r>
              <w:t>средства местного бюджета  67,0  тыс. рублей:</w:t>
            </w:r>
          </w:p>
          <w:p w14:paraId="2D000000">
            <w:pPr>
              <w:ind/>
              <w:jc w:val="both"/>
            </w:pPr>
            <w:r>
              <w:t>2021 год – 18 тыс. рублей;</w:t>
            </w:r>
          </w:p>
          <w:p w14:paraId="2E000000">
            <w:pPr>
              <w:ind/>
              <w:jc w:val="both"/>
            </w:pPr>
            <w:r>
              <w:t>2022 год – 49,00 тыс. рублей;</w:t>
            </w:r>
          </w:p>
          <w:p w14:paraId="2F000000">
            <w:pPr>
              <w:ind/>
              <w:jc w:val="both"/>
            </w:pPr>
            <w:r>
              <w:t>2023 год – 0,00 тыс. рублей</w:t>
            </w:r>
          </w:p>
        </w:tc>
      </w:tr>
      <w:tr>
        <w:tc>
          <w:tcPr>
            <w:tcW w:type="dxa" w:w="178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30000000">
            <w:r>
              <w:t>Ожидаемые конечные результаты реализации Программы</w:t>
            </w:r>
          </w:p>
        </w:tc>
        <w:tc>
          <w:tcPr>
            <w:tcW w:type="dxa" w:w="791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31000000">
            <w:pPr>
              <w:ind/>
              <w:jc w:val="both"/>
            </w:pPr>
            <w:r>
              <w:t>Реализация мероприятий Программы позволит достичь следующих показателей:</w:t>
            </w:r>
          </w:p>
          <w:p w14:paraId="32000000">
            <w:pPr>
              <w:ind/>
              <w:jc w:val="both"/>
            </w:pPr>
            <w:r>
              <w:t>устранение коррупционных факторов в муниципальных правовых актах (проектах), прошедших антикоррупционную экспертизу, от общего числа выявленных коррупционных факторов, в полном объеме (100%);</w:t>
            </w:r>
          </w:p>
          <w:p w14:paraId="33000000">
            <w:pPr>
              <w:ind/>
              <w:jc w:val="both"/>
            </w:pPr>
            <w:r>
              <w:t>обучение по теме «Противодействие коррупции» муниципальных служащих, в должностные обязанности которых входит организация работы по противодействию коррупции (100%);</w:t>
            </w:r>
          </w:p>
          <w:p w14:paraId="34000000">
            <w:pPr>
              <w:ind/>
              <w:jc w:val="both"/>
            </w:pPr>
            <w:r>
              <w:t>представление муниципальными служащими в установленный срок сведений о доходах, расходах, об имуществе и обязательствах имущественного характера (100%);</w:t>
            </w:r>
          </w:p>
          <w:p w14:paraId="35000000">
            <w:pPr>
              <w:ind/>
              <w:jc w:val="both"/>
            </w:pPr>
            <w:r>
              <w:t>уменьшение доли муниципальных служащих, представивших неполные (недостоверные) сведения о доходах, об имуществе и обязательствах имущественного характера, выявленные надзорными органами, от общего числа муниципальных служащих, представляющих указанные сведения (0%);</w:t>
            </w:r>
          </w:p>
          <w:p w14:paraId="36000000">
            <w:pPr>
              <w:ind/>
              <w:jc w:val="both"/>
            </w:pPr>
            <w:r>
              <w:t>отсутствие фактов коррупции со стороны муниципальных служащих, содержащихся в жалобах и обращениях граждан, поступивших за отчетный период (0%);</w:t>
            </w:r>
          </w:p>
          <w:p w14:paraId="37000000">
            <w:pPr>
              <w:ind/>
              <w:jc w:val="both"/>
            </w:pPr>
            <w:r>
              <w:t>представление руководителями муниципальных учреждений в установленный срок сведений о доходах, расходах, об имуществе и обязательствах имущественного характера (100%);</w:t>
            </w:r>
          </w:p>
          <w:p w14:paraId="38000000">
            <w:pPr>
              <w:ind/>
              <w:jc w:val="both"/>
            </w:pPr>
            <w:r>
              <w:t>сохранение уровня обеспечения доступа населения информацией о противодействии коррупции на территории Лазовского муниципального округа  (100%)</w:t>
            </w:r>
          </w:p>
        </w:tc>
      </w:tr>
      <w:tr>
        <w:tc>
          <w:tcPr>
            <w:tcW w:type="dxa" w:w="178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39000000">
            <w:r>
              <w:t>Организация управления и контроль за исполнением Программы</w:t>
            </w:r>
          </w:p>
        </w:tc>
        <w:tc>
          <w:tcPr>
            <w:tcW w:type="dxa" w:w="791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3A000000">
            <w:pPr>
              <w:ind/>
              <w:jc w:val="both"/>
            </w:pPr>
            <w:r>
              <w:t>Текущее управление и контроль реализации Программы осуществляет организационный отдел  администрации Лазовского муниципального округа.</w:t>
            </w:r>
          </w:p>
          <w:p w14:paraId="3B000000">
            <w:pPr>
              <w:ind/>
              <w:jc w:val="both"/>
            </w:pPr>
            <w:r>
              <w:t>Заказчик Программы:</w:t>
            </w:r>
          </w:p>
          <w:p w14:paraId="3C000000">
            <w:pPr>
              <w:ind/>
              <w:jc w:val="both"/>
            </w:pPr>
            <w:r>
              <w:t>в срок не позднее 15 числа месяца, следующего за отчетным периодом, представляет в отдел экономики и социального развития  администрации Лазовского муниципального округа  информацию о выполнении отдельных мероприятий,  ежегодно проводит оценку эффективности Программы;</w:t>
            </w:r>
          </w:p>
          <w:p w14:paraId="3D000000">
            <w:pPr>
              <w:ind/>
              <w:jc w:val="both"/>
            </w:pPr>
            <w:r>
              <w:t>ежегодно до 20 февраля года, следующего за отчетным, представляет главе Лазовского муниципального округа отчет о ходе реализации программы.</w:t>
            </w:r>
          </w:p>
        </w:tc>
      </w:tr>
    </w:tbl>
    <w:p w14:paraId="3E000000">
      <w:pPr>
        <w:ind/>
        <w:jc w:val="both"/>
      </w:pPr>
    </w:p>
    <w:p w14:paraId="3F000000">
      <w:pPr>
        <w:numPr>
          <w:ilvl w:val="0"/>
          <w:numId w:val="1"/>
        </w:numPr>
        <w:ind/>
        <w:jc w:val="center"/>
      </w:pPr>
      <w:r>
        <w:t>Общая характеристика и анализ</w:t>
      </w:r>
    </w:p>
    <w:p w14:paraId="40000000">
      <w:pPr>
        <w:ind/>
        <w:jc w:val="center"/>
      </w:pPr>
      <w:r>
        <w:t>социально-экономической ситуации в сфере</w:t>
      </w:r>
    </w:p>
    <w:p w14:paraId="41000000">
      <w:pPr>
        <w:ind/>
        <w:jc w:val="center"/>
      </w:pPr>
      <w:r>
        <w:t>профилактики и противодействия коррупции на</w:t>
      </w:r>
    </w:p>
    <w:p w14:paraId="42000000">
      <w:pPr>
        <w:ind/>
        <w:jc w:val="center"/>
      </w:pPr>
      <w:r>
        <w:t>территории Лазовского муниципального округа.</w:t>
      </w:r>
    </w:p>
    <w:p w14:paraId="43000000">
      <w:pPr>
        <w:ind/>
        <w:jc w:val="both"/>
      </w:pPr>
    </w:p>
    <w:p w14:paraId="44000000">
      <w:pPr>
        <w:ind w:firstLine="540" w:left="0"/>
        <w:jc w:val="both"/>
      </w:pPr>
      <w:r>
        <w:t xml:space="preserve">Одним из эффективных механизмов противодействия коррупции является формирование и проведение антикоррупционной политики в органах местного самоуправления. </w:t>
      </w:r>
      <w:r>
        <w:rPr>
          <w:rStyle w:val="Style_2_ch"/>
          <w:color w:val="000000"/>
          <w:u w:val="none"/>
        </w:rPr>
        <w:fldChar w:fldCharType="begin"/>
      </w:r>
      <w:r>
        <w:rPr>
          <w:rStyle w:val="Style_2_ch"/>
          <w:color w:val="000000"/>
          <w:u w:val="none"/>
        </w:rPr>
        <w:instrText>HYPERLINK "consultantplus://offline/ref=551A4B684DEDA42DE0D06C3BD1514B06DDBA0D95A546A6A32120FA63H1f8J"</w:instrText>
      </w:r>
      <w:r>
        <w:rPr>
          <w:rStyle w:val="Style_2_ch"/>
          <w:color w:val="000000"/>
          <w:u w:val="none"/>
        </w:rPr>
        <w:fldChar w:fldCharType="separate"/>
      </w:r>
      <w:r>
        <w:rPr>
          <w:rStyle w:val="Style_2_ch"/>
          <w:color w:val="000000"/>
          <w:u w:val="none"/>
        </w:rPr>
        <w:t>Законом</w:t>
      </w:r>
      <w:r>
        <w:rPr>
          <w:rStyle w:val="Style_2_ch"/>
          <w:color w:val="000000"/>
          <w:u w:val="none"/>
        </w:rPr>
        <w:fldChar w:fldCharType="end"/>
      </w:r>
      <w:r>
        <w:t xml:space="preserve"> о муниципальной службе в Российской Федерации предусмотрен ряд мер, которые должен соблюдать муниципальный служащий. Однако при сдаче справок о доходах, расходах, имуществе и об обязательствах имущественного характера регулярно выявляются нарушения при заполнении вышеуказанных справок. Кадровой службой   администрации Лазовского муниципального округа ежегодно проводится анализ  предоставления муниципальными служащими  сведений о доходах, об имуществе и обязательствах имущественного характера, в результате муниципальные служащие, предоставившие недостоверные сведения, привлекаются к дисциплинарной ответственности по решению комиссии по соблюдению требований к служебному поведению муниципальных служащих и урегулированию конфликта интересов в администрации Лазовского муниципального округа. </w:t>
      </w:r>
    </w:p>
    <w:p w14:paraId="45000000">
      <w:pPr>
        <w:spacing w:before="240"/>
        <w:ind w:firstLine="540" w:left="0"/>
        <w:jc w:val="both"/>
      </w:pPr>
      <w:r>
        <w:t>Реализация мероприятий в рамках Программы ведется по следующим направлениям:</w:t>
      </w:r>
    </w:p>
    <w:p w14:paraId="46000000">
      <w:pPr>
        <w:spacing w:before="240"/>
        <w:ind w:firstLine="680" w:left="0"/>
        <w:jc w:val="both"/>
      </w:pPr>
      <w:r>
        <w:t>1.Обеспечение правовых и организационных мер, направленных на предупреждение, выявление и последующее устранение причин коррупции:</w:t>
      </w:r>
    </w:p>
    <w:p w14:paraId="47000000">
      <w:pPr>
        <w:spacing w:before="240"/>
        <w:ind w:firstLine="540" w:left="0"/>
        <w:jc w:val="both"/>
      </w:pPr>
      <w:r>
        <w:t>проводится антикоррупционная экспертиза муниципальных правовых актов и их проектов; определены должностные лица, ответственные за организацию работы по противодействию коррупции в органах местного самоуправления Лазовского муниципального округа; ежеквартально проводятся  заседания комиссии по соблюдению требований к служебному поведению и урегулированию конфликта интересов; проводятся проверки соблюдения муниципальными служащими ограничений и запретов, связанных с муниципальной службой; кадровой службой администрации  проводится учеба для муниципальных служащих по вопросам заполнения справок о доходах, расходах, об имуществе и обязательствах имущественного характера; разработаны административные регламенты.</w:t>
      </w:r>
    </w:p>
    <w:p w14:paraId="48000000">
      <w:pPr>
        <w:spacing w:before="240"/>
        <w:ind w:firstLine="540" w:left="0"/>
        <w:jc w:val="both"/>
      </w:pPr>
      <w:r>
        <w:t xml:space="preserve"> 2.Снижение административных барьеров при предоставлении государственных и муниципальных услуг населению Лазовского муниципального округа:</w:t>
      </w:r>
    </w:p>
    <w:p w14:paraId="49000000">
      <w:pPr>
        <w:spacing w:before="240"/>
        <w:ind w:firstLine="540" w:left="0"/>
        <w:jc w:val="both"/>
      </w:pPr>
      <w:r>
        <w:t>создано муниципальное автономное  учреждение «Многофункциональный центр предоставления государственных и муниципальных услуг « (далее – МАУ МФЦ), открыто и оснащено 2 удаленных рабочих месса в п.Преображение. Мероприятие по содержанию МАУ МФЦ с 2019 г. перенесено в муниципальную программу «Информационное общество Лазовского муниципального района  на 2019-2023 годы».</w:t>
      </w:r>
    </w:p>
    <w:p w14:paraId="4A000000">
      <w:pPr>
        <w:spacing w:before="240"/>
        <w:ind w:firstLine="540" w:left="0"/>
        <w:jc w:val="both"/>
      </w:pPr>
      <w:r>
        <w:t xml:space="preserve">  3.Реализация механизма контроля соблюдения ограничений, запретов и требований, связанных с прохождением муниципальной службы.</w:t>
      </w:r>
    </w:p>
    <w:p w14:paraId="4B000000">
      <w:pPr>
        <w:spacing w:before="240"/>
        <w:ind w:firstLine="540" w:left="0"/>
        <w:jc w:val="both"/>
      </w:pPr>
      <w:r>
        <w:t xml:space="preserve">  4.Обеспечение открытости, гласности и прозрачности при осуществлении закупок товаров, услуг для обеспечения муниципальных нужд:</w:t>
      </w:r>
    </w:p>
    <w:p w14:paraId="4C000000">
      <w:pPr>
        <w:spacing w:before="240"/>
        <w:ind w:firstLine="540" w:left="0"/>
        <w:jc w:val="both"/>
      </w:pPr>
      <w:r>
        <w:t>размещение информации о закупках муниципального заказчика – администрации Лазовского муниципального округа   в единой информационной системе о закупках.</w:t>
      </w:r>
    </w:p>
    <w:p w14:paraId="4D000000">
      <w:pPr>
        <w:spacing w:before="240"/>
        <w:ind w:firstLine="540" w:left="0"/>
        <w:jc w:val="both"/>
      </w:pPr>
      <w:r>
        <w:t>5. Формирование антикоррупционного общественного сознания, нетерпимого отношения к проявлениям коррупции:</w:t>
      </w:r>
    </w:p>
    <w:p w14:paraId="4E000000">
      <w:pPr>
        <w:spacing w:before="240"/>
        <w:ind w:firstLine="540" w:left="0"/>
        <w:jc w:val="both"/>
      </w:pPr>
      <w:r>
        <w:t xml:space="preserve"> На официальном сайте администрации Лазовского муниципального округа освещается деятельность администрации Лазовского муниципального округа   в области противодействия коррупции; проводится публикация статей и в средствах массовой информации по вопросам противодействия коррупции; проводится работа по включению представителей общественности в состав комиссий, созданных при администрации Лазовского  муниципального округа. Реализация мероприятий Программы будет способствовать совершенствованию системы противодействия коррупции в органах местного самоуправления Лазовского муниципального округа, повышению эффективности деятельности органов местного самоуправления.</w:t>
      </w:r>
    </w:p>
    <w:p w14:paraId="4F000000">
      <w:pPr>
        <w:ind/>
        <w:jc w:val="both"/>
      </w:pPr>
    </w:p>
    <w:p w14:paraId="50000000">
      <w:pPr>
        <w:ind/>
        <w:jc w:val="center"/>
      </w:pPr>
    </w:p>
    <w:p w14:paraId="51000000">
      <w:pPr>
        <w:ind/>
        <w:jc w:val="center"/>
      </w:pPr>
    </w:p>
    <w:p w14:paraId="52000000">
      <w:pPr>
        <w:ind/>
        <w:jc w:val="center"/>
      </w:pPr>
    </w:p>
    <w:p w14:paraId="53000000">
      <w:pPr>
        <w:ind/>
        <w:jc w:val="center"/>
      </w:pPr>
    </w:p>
    <w:p w14:paraId="54000000">
      <w:pPr>
        <w:ind/>
        <w:jc w:val="center"/>
      </w:pPr>
    </w:p>
    <w:p w14:paraId="55000000">
      <w:pPr>
        <w:ind/>
        <w:jc w:val="center"/>
      </w:pPr>
      <w:r>
        <w:t>2. Цель и задачи Программы</w:t>
      </w:r>
    </w:p>
    <w:p w14:paraId="56000000">
      <w:pPr>
        <w:ind/>
        <w:jc w:val="both"/>
      </w:pPr>
    </w:p>
    <w:p w14:paraId="57000000">
      <w:pPr>
        <w:ind w:firstLine="540" w:left="0"/>
        <w:jc w:val="both"/>
      </w:pPr>
      <w:r>
        <w:t>Цель Программы – совершенствование системы профилактики и противодействия коррупции в органах местного самоуправления и в муниципальных учреждениях Лазовского муниципального округа.</w:t>
      </w:r>
    </w:p>
    <w:p w14:paraId="58000000">
      <w:pPr>
        <w:spacing w:before="240"/>
        <w:ind w:firstLine="540" w:left="0"/>
        <w:jc w:val="both"/>
      </w:pPr>
      <w:r>
        <w:t>Для достижения поставленной цели необходимо решить следующие задачи:</w:t>
      </w:r>
    </w:p>
    <w:p w14:paraId="59000000">
      <w:pPr>
        <w:spacing w:before="240"/>
        <w:ind w:firstLine="540" w:left="0"/>
        <w:jc w:val="both"/>
      </w:pPr>
      <w:r>
        <w:t>обеспечение правовых и организационных мер, направленных на предупреждение, выявление и последующее устранение причин коррупции;</w:t>
      </w:r>
    </w:p>
    <w:p w14:paraId="5A000000">
      <w:pPr>
        <w:spacing w:before="240"/>
        <w:ind w:firstLine="540" w:left="0"/>
        <w:jc w:val="both"/>
      </w:pPr>
      <w:r>
        <w:t>реализация механизма контроля соблюдения ограничений, запретов и требований, связанных с прохождением муниципальной службы;</w:t>
      </w:r>
    </w:p>
    <w:p w14:paraId="5B000000">
      <w:pPr>
        <w:spacing w:before="240"/>
        <w:ind w:firstLine="540" w:left="0"/>
        <w:jc w:val="both"/>
      </w:pPr>
      <w:r>
        <w:t>осуществление контроля за предоставлением руководителями муниципальных учреждений сведений о своих (супруги (супруга), несовершеннолетних детей) доходах, расходах, об имуществе и обязательствах имущественного характера;</w:t>
      </w:r>
    </w:p>
    <w:p w14:paraId="5C000000">
      <w:pPr>
        <w:spacing w:before="240"/>
        <w:ind w:firstLine="540" w:left="0"/>
        <w:jc w:val="both"/>
      </w:pPr>
      <w:r>
        <w:t>обеспечение открытости, гласности и прозрачности при осуществлении закупок товаров, работ, услуг для обеспечения муниципальных нужд;</w:t>
      </w:r>
    </w:p>
    <w:p w14:paraId="5D000000">
      <w:pPr>
        <w:spacing w:before="240"/>
        <w:ind w:firstLine="540" w:left="0"/>
        <w:jc w:val="both"/>
      </w:pPr>
      <w:r>
        <w:t>формирование антикоррупционного общественного сознания, нетерпимого отношения к проявлениям коррупции.</w:t>
      </w:r>
    </w:p>
    <w:p w14:paraId="5E000000">
      <w:pPr>
        <w:ind/>
        <w:jc w:val="both"/>
      </w:pPr>
    </w:p>
    <w:p w14:paraId="5F000000">
      <w:pPr>
        <w:ind/>
        <w:jc w:val="center"/>
      </w:pPr>
      <w:r>
        <w:t>3. Перечень мероприятий Программы</w:t>
      </w:r>
    </w:p>
    <w:p w14:paraId="60000000">
      <w:pPr>
        <w:ind/>
        <w:jc w:val="both"/>
      </w:pPr>
    </w:p>
    <w:p w14:paraId="61000000">
      <w:pPr>
        <w:ind w:firstLine="540" w:left="0"/>
        <w:jc w:val="both"/>
      </w:pPr>
      <w:r>
        <w:t>В целях комплексного выполнения системы мер, направленных на совершенствование системы профилактики и противодействия коррупции в органах местного самоуправления и в муниципальных учреждениях Лазовского муниципального округа  определен перечень мероприятий по реализации Программы.</w:t>
      </w:r>
    </w:p>
    <w:p w14:paraId="62000000">
      <w:pPr>
        <w:spacing w:before="240"/>
        <w:ind w:firstLine="540" w:left="0"/>
        <w:jc w:val="both"/>
      </w:pPr>
      <w:r>
        <w:rPr>
          <w:rStyle w:val="Style_2_ch"/>
          <w:color w:val="000000"/>
          <w:u w:val="none"/>
        </w:rPr>
        <w:fldChar w:fldCharType="begin"/>
      </w:r>
      <w:r>
        <w:rPr>
          <w:rStyle w:val="Style_2_ch"/>
          <w:color w:val="000000"/>
          <w:u w:val="none"/>
        </w:rPr>
        <w:instrText>HYPERLINK "../../../../E:%5C%D0%9F%D1%80%D0%BE%D0%B3%D1%80%20%D0%BA%D0%BE%D1%80%D1%80%D1%83%D0%BF%D1%86%20%D0%90%D1%80%D1%82%D0%B5%D0%BC.doc#Par194"</w:instrText>
      </w:r>
      <w:r>
        <w:rPr>
          <w:rStyle w:val="Style_2_ch"/>
          <w:color w:val="000000"/>
          <w:u w:val="none"/>
        </w:rPr>
        <w:fldChar w:fldCharType="separate"/>
      </w:r>
      <w:r>
        <w:rPr>
          <w:rStyle w:val="Style_2_ch"/>
          <w:color w:val="000000"/>
          <w:u w:val="none"/>
        </w:rPr>
        <w:t>Перечень</w:t>
      </w:r>
      <w:r>
        <w:rPr>
          <w:rStyle w:val="Style_2_ch"/>
          <w:color w:val="000000"/>
          <w:u w:val="none"/>
        </w:rPr>
        <w:fldChar w:fldCharType="end"/>
      </w:r>
      <w:r>
        <w:t xml:space="preserve"> мероприятий Программы с указанием объемов финансового обеспечения приведен в приложении 1 к Программе.</w:t>
      </w:r>
    </w:p>
    <w:p w14:paraId="63000000">
      <w:pPr>
        <w:spacing w:before="240"/>
        <w:ind w:firstLine="540" w:left="0"/>
        <w:jc w:val="both"/>
      </w:pPr>
      <w:r>
        <w:t xml:space="preserve">Сведения о взаимосвязи целевых показателей (индикаторов) с мероприятиями Программы и ожидаемыми результатами их реализации приведены в </w:t>
      </w:r>
      <w:r>
        <w:rPr>
          <w:rStyle w:val="Style_2_ch"/>
          <w:color w:val="000000"/>
          <w:u w:val="none"/>
        </w:rPr>
        <w:fldChar w:fldCharType="begin"/>
      </w:r>
      <w:r>
        <w:rPr>
          <w:rStyle w:val="Style_2_ch"/>
          <w:color w:val="000000"/>
          <w:u w:val="none"/>
        </w:rPr>
        <w:instrText>HYPERLINK "../../../../E:%5C%D0%9F%D1%80%D0%BE%D0%B3%D1%80%20%D0%BA%D0%BE%D1%80%D1%80%D1%83%D0%BF%D1%86%20%D0%90%D1%80%D1%82%D0%B5%D0%BC.doc#Par749"</w:instrText>
      </w:r>
      <w:r>
        <w:rPr>
          <w:rStyle w:val="Style_2_ch"/>
          <w:color w:val="000000"/>
          <w:u w:val="none"/>
        </w:rPr>
        <w:fldChar w:fldCharType="separate"/>
      </w:r>
      <w:r>
        <w:rPr>
          <w:rStyle w:val="Style_2_ch"/>
          <w:color w:val="000000"/>
          <w:u w:val="none"/>
        </w:rPr>
        <w:t>приложении 2</w:t>
      </w:r>
      <w:r>
        <w:rPr>
          <w:rStyle w:val="Style_2_ch"/>
          <w:color w:val="000000"/>
          <w:u w:val="none"/>
        </w:rPr>
        <w:fldChar w:fldCharType="end"/>
      </w:r>
      <w:r>
        <w:t xml:space="preserve"> к Программе.</w:t>
      </w:r>
    </w:p>
    <w:p w14:paraId="64000000">
      <w:pPr>
        <w:spacing w:before="240"/>
        <w:ind w:firstLine="540" w:left="0"/>
        <w:jc w:val="both"/>
      </w:pPr>
      <w:r>
        <w:t>Мероприятия Программы уточняются ежегодно при формировании проекта бюджета Лазовского муниципального округа  на соответствующий финансовый год и плановый период.</w:t>
      </w:r>
    </w:p>
    <w:p w14:paraId="65000000">
      <w:pPr>
        <w:ind/>
        <w:jc w:val="both"/>
      </w:pPr>
    </w:p>
    <w:p w14:paraId="66000000">
      <w:pPr>
        <w:ind/>
        <w:jc w:val="center"/>
      </w:pPr>
      <w:r>
        <w:t>4. Сроки и этапы реализации Программы</w:t>
      </w:r>
    </w:p>
    <w:p w14:paraId="67000000">
      <w:pPr>
        <w:ind/>
        <w:jc w:val="both"/>
      </w:pPr>
    </w:p>
    <w:p w14:paraId="68000000">
      <w:pPr>
        <w:ind w:firstLine="540" w:left="0"/>
        <w:jc w:val="both"/>
      </w:pPr>
      <w:r>
        <w:t>Реализация Программы осуществляется с 2021 по 2023 годы в один этап.</w:t>
      </w:r>
    </w:p>
    <w:p w14:paraId="69000000">
      <w:pPr>
        <w:ind/>
        <w:jc w:val="both"/>
      </w:pPr>
    </w:p>
    <w:p w14:paraId="6A000000">
      <w:pPr>
        <w:ind/>
        <w:jc w:val="center"/>
      </w:pPr>
      <w:r>
        <w:t>5. Финансовое обеспечение реализации мероприятий Программы</w:t>
      </w:r>
    </w:p>
    <w:p w14:paraId="6B000000">
      <w:pPr>
        <w:ind/>
        <w:jc w:val="both"/>
      </w:pPr>
    </w:p>
    <w:p w14:paraId="6C000000">
      <w:pPr>
        <w:ind w:firstLine="540" w:left="0"/>
        <w:jc w:val="both"/>
      </w:pPr>
      <w:r>
        <w:t>Программа финансируется за счет средств бюджета Лазовского муниципального округа.</w:t>
      </w:r>
    </w:p>
    <w:p w14:paraId="6D000000">
      <w:pPr>
        <w:spacing w:before="240"/>
        <w:ind w:firstLine="540" w:left="0"/>
        <w:jc w:val="both"/>
      </w:pPr>
      <w:r>
        <w:t>Общий объем финансирования Программы составит 67,0 тыс. руб., в том числе:</w:t>
      </w:r>
    </w:p>
    <w:p w14:paraId="6E000000">
      <w:pPr>
        <w:spacing w:before="240"/>
        <w:ind w:firstLine="540" w:left="0"/>
        <w:jc w:val="both"/>
      </w:pPr>
      <w:r>
        <w:t>2021 год – 18,00 тыс. руб.;</w:t>
      </w:r>
    </w:p>
    <w:p w14:paraId="6F000000">
      <w:pPr>
        <w:spacing w:before="240"/>
        <w:ind w:firstLine="540" w:left="0"/>
        <w:jc w:val="both"/>
      </w:pPr>
      <w:r>
        <w:t>2022 год – 49,00 тыс. руб.;</w:t>
      </w:r>
    </w:p>
    <w:p w14:paraId="70000000">
      <w:pPr>
        <w:spacing w:before="240"/>
        <w:ind w:firstLine="540" w:left="0"/>
        <w:jc w:val="both"/>
      </w:pPr>
      <w:r>
        <w:t>2023 год – 0,00 тыс. руб.</w:t>
      </w:r>
    </w:p>
    <w:p w14:paraId="71000000">
      <w:pPr>
        <w:spacing w:before="240"/>
        <w:ind w:firstLine="540" w:left="0"/>
        <w:jc w:val="both"/>
      </w:pPr>
      <w:r>
        <w:t>Объемы финансирования Программы будут  уточняться  ежегодно при формировании проекта бюджета  на соответствующий финансовый год и плановый период.</w:t>
      </w:r>
    </w:p>
    <w:p w14:paraId="72000000">
      <w:pPr>
        <w:ind/>
        <w:jc w:val="both"/>
      </w:pPr>
    </w:p>
    <w:p w14:paraId="73000000">
      <w:pPr>
        <w:ind/>
        <w:jc w:val="center"/>
      </w:pPr>
      <w:r>
        <w:t>6. Оценка эффективности реализации Программы</w:t>
      </w:r>
    </w:p>
    <w:p w14:paraId="74000000">
      <w:pPr>
        <w:ind/>
        <w:jc w:val="both"/>
      </w:pPr>
    </w:p>
    <w:p w14:paraId="75000000">
      <w:pPr>
        <w:ind w:firstLine="540" w:left="0"/>
        <w:jc w:val="both"/>
      </w:pPr>
      <w:r>
        <w:t>Достижение цели Программы осуществляется путем решения следующих задач:</w:t>
      </w:r>
    </w:p>
    <w:p w14:paraId="76000000">
      <w:pPr>
        <w:spacing w:before="240"/>
        <w:ind w:firstLine="540" w:left="0"/>
        <w:jc w:val="both"/>
      </w:pPr>
      <w:r>
        <w:t>обеспечение правовых и организационных мер, направленных на предупреждение, выявление и последующее устранение причин коррупции;</w:t>
      </w:r>
    </w:p>
    <w:p w14:paraId="77000000">
      <w:pPr>
        <w:spacing w:before="240"/>
        <w:ind w:firstLine="540" w:left="0"/>
        <w:jc w:val="both"/>
      </w:pPr>
      <w:r>
        <w:t>реализация механизма контроля соблюдения ограничений, запретов и требований, связанных с прохождением муниципальной службы;</w:t>
      </w:r>
    </w:p>
    <w:p w14:paraId="78000000">
      <w:pPr>
        <w:spacing w:before="240"/>
        <w:ind w:firstLine="540" w:left="0"/>
        <w:jc w:val="both"/>
      </w:pPr>
      <w:r>
        <w:t>осуществление контроля за предоставлением руководителями муниципальных учреждений сведений о своих (супруги (супруга), несовершеннолетних детей) доходах, расходах, об имуществе и обязательствах имущественного характера;</w:t>
      </w:r>
    </w:p>
    <w:p w14:paraId="79000000">
      <w:pPr>
        <w:spacing w:before="240"/>
        <w:ind w:firstLine="540" w:left="0"/>
        <w:jc w:val="both"/>
      </w:pPr>
      <w:r>
        <w:t>обеспечение открытости, гласности и прозрачности при осуществлении закупок товаров, работ, услуг для обеспечения муниципальных нужд;</w:t>
      </w:r>
    </w:p>
    <w:p w14:paraId="7A000000">
      <w:pPr>
        <w:spacing w:before="240"/>
        <w:ind w:firstLine="540" w:left="0"/>
        <w:jc w:val="both"/>
      </w:pPr>
      <w:r>
        <w:t>формирование антикоррупционного общественного сознания, нетерпимого отношения к проявлениям коррупции.</w:t>
      </w:r>
    </w:p>
    <w:p w14:paraId="7B000000">
      <w:pPr>
        <w:spacing w:before="240"/>
        <w:ind w:firstLine="540" w:left="0"/>
        <w:jc w:val="both"/>
      </w:pPr>
      <w:r>
        <w:t>Реализация программных мероприятий позволит повысить уровень правовой грамотности муниципальных служащих в части соблюдения ограничений, запретов и требований, связанных с прохождением муниципальной службы, осуществлять и в дальнейшем совершенствовать систему профилактики и противодействия коррупции в органах местного самоуправления Лазовского муниципального округа. Целевыми показателями (индикаторами) Программы, характеризующими эффективность реализации Программы, в том числе достижение цели и степень выполнения задач муниципальной Программы, являются:</w:t>
      </w:r>
    </w:p>
    <w:p w14:paraId="7C000000">
      <w:pPr>
        <w:spacing w:before="240"/>
        <w:ind w:firstLine="540" w:left="0"/>
        <w:jc w:val="both"/>
      </w:pPr>
      <w:r>
        <w:t>устранение коррупционных факторов в муниципальных правовых актах (проектах), прошедших антикоррупционную экспертизу, от общего числа выявленных коррупционных факторов, в полном объеме;</w:t>
      </w:r>
    </w:p>
    <w:p w14:paraId="7D000000">
      <w:pPr>
        <w:spacing w:before="240"/>
        <w:ind w:firstLine="540" w:left="0"/>
        <w:jc w:val="both"/>
      </w:pPr>
      <w:r>
        <w:t>сохранение доли муниципальных учреждений, оказывающих социальные услуги населению, разрабатывающих и реализующих планы мероприятий по противодействию коррупции, в полном объеме;</w:t>
      </w:r>
    </w:p>
    <w:p w14:paraId="7E000000">
      <w:pPr>
        <w:spacing w:before="240"/>
        <w:ind w:firstLine="540" w:left="0"/>
        <w:jc w:val="both"/>
      </w:pPr>
      <w:r>
        <w:t>обучение по теме «Противодействие коррупции» муниципальных служащих, в должностные обязанности которых входит организация работы по противодействию коррупции;</w:t>
      </w:r>
    </w:p>
    <w:p w14:paraId="7F000000">
      <w:pPr>
        <w:spacing w:before="240"/>
        <w:ind w:firstLine="540" w:left="0"/>
        <w:jc w:val="both"/>
      </w:pPr>
      <w:r>
        <w:t>представление муниципальными служащими в установленный срок сведений о доходах, расходах, об имуществе и обязательствах имущественного характера;</w:t>
      </w:r>
    </w:p>
    <w:p w14:paraId="80000000">
      <w:pPr>
        <w:spacing w:before="240"/>
        <w:ind w:firstLine="540" w:left="0"/>
        <w:jc w:val="both"/>
      </w:pPr>
      <w:r>
        <w:t>уменьшение доли муниципальных служащих, представивших неполные (недостоверные) сведения о доходах, об имуществе и обязательствах имущественного характера, выявленные надзорными органами, от общего числа муниципальных служащих, представляющих указанные сведения;</w:t>
      </w:r>
    </w:p>
    <w:p w14:paraId="81000000">
      <w:pPr>
        <w:spacing w:before="240"/>
        <w:ind w:firstLine="540" w:left="0"/>
        <w:jc w:val="both"/>
      </w:pPr>
      <w:r>
        <w:t>отсутствие фактов коррупции со стороны муниципальных служащих, содержащихся в жалобах и обращениях граждан, поступивших за отчетный период;</w:t>
      </w:r>
    </w:p>
    <w:p w14:paraId="82000000">
      <w:pPr>
        <w:spacing w:before="240"/>
        <w:ind w:firstLine="540" w:left="0"/>
        <w:jc w:val="both"/>
      </w:pPr>
      <w:r>
        <w:t>представление руководителями муниципальных учреждений в установленный срок сведений о доходах, расходах, об имуществе и обязательствах имущественного характера;</w:t>
      </w:r>
    </w:p>
    <w:p w14:paraId="83000000">
      <w:pPr>
        <w:spacing w:before="240"/>
        <w:ind w:firstLine="540" w:left="0"/>
        <w:jc w:val="both"/>
      </w:pPr>
      <w:r>
        <w:t>сохранение уровня обеспечения доступа населения информацией о противодействии коррупции на территории Лазовского муниципального округа.</w:t>
      </w:r>
    </w:p>
    <w:p w14:paraId="84000000">
      <w:pPr>
        <w:spacing w:before="240"/>
        <w:ind w:firstLine="540" w:left="0"/>
        <w:jc w:val="both"/>
      </w:pPr>
      <w:r>
        <w:t xml:space="preserve">Оценка эффективности реализации Программы осуществляется по итогам ее исполнения за отчетный финансовый год и в целом после завершения ее реализации. Для оценки эффективности реализации Программы применяются целевые </w:t>
      </w:r>
      <w:r>
        <w:rPr>
          <w:rStyle w:val="Style_2_ch"/>
          <w:color w:val="000000"/>
          <w:u w:val="none"/>
        </w:rPr>
        <w:fldChar w:fldCharType="begin"/>
      </w:r>
      <w:r>
        <w:rPr>
          <w:rStyle w:val="Style_2_ch"/>
          <w:color w:val="000000"/>
          <w:u w:val="none"/>
        </w:rPr>
        <w:instrText>HYPERLINK "../../../../E:%5C%D0%9F%D1%80%D0%BE%D0%B3%D1%80%20%D0%BA%D0%BE%D1%80%D1%80%D1%83%D0%BF%D1%86%20%D0%90%D1%80%D1%82%D0%B5%D0%BC.doc#Par1216"</w:instrText>
      </w:r>
      <w:r>
        <w:rPr>
          <w:rStyle w:val="Style_2_ch"/>
          <w:color w:val="000000"/>
          <w:u w:val="none"/>
        </w:rPr>
        <w:fldChar w:fldCharType="separate"/>
      </w:r>
      <w:r>
        <w:rPr>
          <w:rStyle w:val="Style_2_ch"/>
          <w:color w:val="000000"/>
          <w:u w:val="none"/>
        </w:rPr>
        <w:t>показатели (индикаторы)</w:t>
      </w:r>
      <w:r>
        <w:rPr>
          <w:rStyle w:val="Style_2_ch"/>
          <w:color w:val="000000"/>
          <w:u w:val="none"/>
        </w:rPr>
        <w:fldChar w:fldCharType="end"/>
      </w:r>
      <w:r>
        <w:t>, указанные в приложении 3 к Программе.</w:t>
      </w:r>
    </w:p>
    <w:p w14:paraId="85000000">
      <w:pPr>
        <w:ind/>
        <w:jc w:val="both"/>
      </w:pPr>
    </w:p>
    <w:p w14:paraId="86000000">
      <w:pPr>
        <w:ind/>
        <w:jc w:val="center"/>
      </w:pPr>
      <w:r>
        <w:t>7. Управление реализацией Программы  и контроль за ходом ее выполнения</w:t>
      </w:r>
    </w:p>
    <w:p w14:paraId="87000000">
      <w:pPr>
        <w:ind/>
        <w:jc w:val="both"/>
      </w:pPr>
    </w:p>
    <w:p w14:paraId="88000000">
      <w:pPr>
        <w:ind w:firstLine="540" w:left="0"/>
        <w:jc w:val="both"/>
      </w:pPr>
      <w:r>
        <w:t>Текущее управление и контроль за реализацией Программы осуществляет управление делами  администрации Лазовского муниципального округа.</w:t>
      </w:r>
    </w:p>
    <w:p w14:paraId="89000000">
      <w:pPr>
        <w:spacing w:before="240"/>
        <w:ind w:firstLine="540" w:left="0"/>
        <w:jc w:val="both"/>
      </w:pPr>
      <w:r>
        <w:t>Заказчик Программы:</w:t>
      </w:r>
    </w:p>
    <w:p w14:paraId="8A000000">
      <w:pPr>
        <w:spacing w:before="240"/>
        <w:ind w:firstLine="540" w:left="0"/>
        <w:jc w:val="both"/>
      </w:pPr>
      <w:r>
        <w:t>обеспечивает разработку Программы, ее согласование и утверждение в установленном порядке;</w:t>
      </w:r>
    </w:p>
    <w:p w14:paraId="8B000000">
      <w:pPr>
        <w:spacing w:before="240"/>
        <w:ind w:firstLine="540" w:left="0"/>
        <w:jc w:val="both"/>
      </w:pPr>
      <w:r>
        <w:t>организует реализацию Программы, в том числе обеспечивает взаимодействие между исполнителями отдельных мероприятий и координацию их действий по реализации Программы;</w:t>
      </w:r>
    </w:p>
    <w:p w14:paraId="8C000000">
      <w:pPr>
        <w:spacing w:before="240"/>
        <w:ind w:firstLine="540" w:left="0"/>
        <w:jc w:val="both"/>
      </w:pPr>
      <w:r>
        <w:t>при необходимости осуществляет внесение изменений в Программу;</w:t>
      </w:r>
    </w:p>
    <w:p w14:paraId="8D000000">
      <w:pPr>
        <w:spacing w:before="240"/>
        <w:ind w:firstLine="540" w:left="0"/>
        <w:jc w:val="both"/>
      </w:pPr>
      <w:r>
        <w:t>несет ответственность за достижение целевых показателей (индикаторов) Программы, а также конечных результатов ее реализации;</w:t>
      </w:r>
    </w:p>
    <w:p w14:paraId="8E000000">
      <w:pPr>
        <w:spacing w:before="240"/>
        <w:ind w:firstLine="540" w:left="0"/>
        <w:jc w:val="both"/>
      </w:pPr>
      <w:r>
        <w:t>в срок не позднее 15 числа месяца, следующего за отчетным периодом, представляет в отдел экономики и социального развития  администрации Лазовского муниципального округа  информацию о выполнении отдельных мероприятий. Ежегодно проводит оценку эффективности Программы;</w:t>
      </w:r>
    </w:p>
    <w:p w14:paraId="8F000000">
      <w:pPr>
        <w:spacing w:before="240"/>
        <w:ind w:firstLine="540" w:left="0"/>
        <w:jc w:val="both"/>
      </w:pPr>
      <w:r>
        <w:t>ежегодно до 20 февраля года, следующего за отчетным, представляет главе Лазовского муниципального округа  годовой отчет  о ходе реализации и оценке эффективности Программы, который включает в себя:</w:t>
      </w:r>
    </w:p>
    <w:p w14:paraId="90000000">
      <w:pPr>
        <w:spacing w:before="240"/>
        <w:ind w:firstLine="540" w:left="0"/>
        <w:jc w:val="both"/>
      </w:pPr>
      <w:r>
        <w:t>информацию о ходе реализации Программы;</w:t>
      </w:r>
    </w:p>
    <w:p w14:paraId="91000000">
      <w:pPr>
        <w:spacing w:before="240"/>
        <w:ind w:firstLine="540" w:left="0"/>
        <w:jc w:val="both"/>
      </w:pPr>
      <w:r>
        <w:t>сведения о достигнутых значениях целевых показателей Программы с указанием причин отклонений (при наличии) фактически достигнутых значений от плановых;</w:t>
      </w:r>
    </w:p>
    <w:p w14:paraId="92000000">
      <w:pPr>
        <w:spacing w:before="240"/>
        <w:ind w:firstLine="540" w:left="0"/>
        <w:jc w:val="both"/>
      </w:pPr>
      <w:r>
        <w:t>сведения о планируемых расходах (объемах) на финансовое обеспечение реализации Программы, в т.ч. по источникам финансового обеспечения, и сведения о фактически произведенных расходах на финансовое обеспечение реализации Программы, в т.ч. по источникам финансового обеспечения, с указанием причин отклонений (при наличии);</w:t>
      </w:r>
    </w:p>
    <w:p w14:paraId="93000000">
      <w:pPr>
        <w:spacing w:before="240"/>
        <w:ind w:firstLine="540" w:left="0"/>
        <w:jc w:val="both"/>
      </w:pPr>
      <w:r>
        <w:t>результаты оценки эффективности реализации Программы;</w:t>
      </w:r>
    </w:p>
    <w:p w14:paraId="94000000">
      <w:pPr>
        <w:spacing w:before="240"/>
        <w:ind w:firstLine="540" w:left="0"/>
        <w:jc w:val="both"/>
      </w:pPr>
      <w:r>
        <w:t>при необходимости предложения об изменении системы управления Программой и контроля за ее реализацией, сокращении (увеличении) финансового обеспечения и (или) досрочном прекращении отдельных мероприятий или Программы в целом.</w:t>
      </w:r>
    </w:p>
    <w:p w14:paraId="95000000">
      <w:pPr>
        <w:ind/>
        <w:jc w:val="both"/>
      </w:pPr>
    </w:p>
    <w:p w14:paraId="96000000">
      <w:pPr>
        <w:ind/>
        <w:jc w:val="both"/>
      </w:pPr>
    </w:p>
    <w:p w14:paraId="97000000">
      <w:pPr>
        <w:ind/>
        <w:jc w:val="both"/>
      </w:pPr>
    </w:p>
    <w:p w14:paraId="98000000">
      <w:pPr>
        <w:ind/>
        <w:jc w:val="both"/>
      </w:pPr>
    </w:p>
    <w:p w14:paraId="99000000">
      <w:pPr>
        <w:ind/>
        <w:jc w:val="right"/>
      </w:pPr>
      <w:r>
        <w:rPr>
          <w:sz w:val="26"/>
        </w:rPr>
        <w:t xml:space="preserve">                             </w:t>
      </w:r>
      <w:r>
        <w:rPr>
          <w:sz w:val="26"/>
        </w:rPr>
        <w:t xml:space="preserve">                                                     </w:t>
      </w:r>
      <w:r>
        <w:rPr>
          <w:rFonts w:ascii="Tinos" w:hAnsi="Tinos"/>
        </w:rPr>
        <w:t xml:space="preserve">Приложение № 2                                     </w:t>
      </w:r>
    </w:p>
    <w:p w14:paraId="9A000000">
      <w:pPr>
        <w:ind/>
        <w:jc w:val="right"/>
      </w:pPr>
    </w:p>
    <w:p w14:paraId="9B000000">
      <w:pPr>
        <w:ind/>
        <w:jc w:val="right"/>
      </w:pPr>
    </w:p>
    <w:p w14:paraId="9C000000">
      <w:pPr>
        <w:ind/>
        <w:jc w:val="right"/>
      </w:pPr>
      <w:r>
        <w:rPr>
          <w:rFonts w:ascii="Tinos" w:hAnsi="Tinos"/>
        </w:rPr>
        <w:t xml:space="preserve">                                                        </w:t>
      </w:r>
    </w:p>
    <w:p w14:paraId="9D000000">
      <w:pPr>
        <w:ind/>
        <w:jc w:val="right"/>
      </w:pPr>
    </w:p>
    <w:p w14:paraId="9E000000">
      <w:r>
        <w:t xml:space="preserve">                                                                                                                 Приложение 1</w:t>
      </w:r>
    </w:p>
    <w:p w14:paraId="9F000000">
      <w:pPr>
        <w:ind/>
        <w:jc w:val="right"/>
      </w:pPr>
      <w:r>
        <w:t>к муниципальной программе</w:t>
      </w:r>
    </w:p>
    <w:p w14:paraId="A0000000">
      <w:pPr>
        <w:ind/>
        <w:jc w:val="right"/>
      </w:pPr>
      <w:r>
        <w:t>«Противодействие коррупции</w:t>
      </w:r>
    </w:p>
    <w:p w14:paraId="A1000000">
      <w:pPr>
        <w:ind/>
        <w:jc w:val="right"/>
      </w:pPr>
      <w:r>
        <w:t>в Лазовском муниципальном округе</w:t>
      </w:r>
    </w:p>
    <w:p w14:paraId="A2000000">
      <w:pPr>
        <w:ind/>
        <w:jc w:val="right"/>
      </w:pPr>
      <w:r>
        <w:t>на 2021 – 2023 годы»</w:t>
      </w:r>
    </w:p>
    <w:p w14:paraId="A3000000">
      <w:pPr>
        <w:ind/>
        <w:jc w:val="both"/>
      </w:pPr>
    </w:p>
    <w:p w14:paraId="A4000000">
      <w:pPr>
        <w:ind/>
        <w:jc w:val="both"/>
      </w:pPr>
    </w:p>
    <w:p w14:paraId="A5000000">
      <w:pPr>
        <w:ind/>
        <w:jc w:val="center"/>
        <w:rPr>
          <w:b w:val="1"/>
        </w:rPr>
      </w:pPr>
      <w:bookmarkStart w:id="2" w:name="Par194"/>
      <w:bookmarkEnd w:id="2"/>
    </w:p>
    <w:p w14:paraId="A6000000">
      <w:pPr>
        <w:ind/>
        <w:jc w:val="center"/>
      </w:pPr>
      <w:r>
        <w:rPr>
          <w:b w:val="1"/>
        </w:rPr>
        <w:t>ПЕРЕЧЕНЬ МЕРОПРИЯТИЙ ПРОГРАММЫ</w:t>
      </w:r>
    </w:p>
    <w:p w14:paraId="A7000000">
      <w:pPr>
        <w:ind/>
        <w:jc w:val="both"/>
        <w:rPr>
          <w:b w:val="1"/>
        </w:rPr>
      </w:pPr>
    </w:p>
    <w:p w14:paraId="A8000000">
      <w:pPr>
        <w:ind/>
        <w:jc w:val="both"/>
        <w:rPr>
          <w:b w:val="1"/>
        </w:rPr>
      </w:pPr>
    </w:p>
    <w:p w14:paraId="A9000000">
      <w:pPr>
        <w:ind/>
        <w:jc w:val="both"/>
        <w:rPr>
          <w:b w:val="1"/>
        </w:rPr>
      </w:pPr>
    </w:p>
    <w:p w14:paraId="AA000000">
      <w:pPr>
        <w:ind/>
        <w:jc w:val="both"/>
        <w:rPr>
          <w:b w:val="1"/>
        </w:rPr>
      </w:pPr>
    </w:p>
    <w:p w14:paraId="AB000000">
      <w:pPr>
        <w:ind/>
        <w:jc w:val="both"/>
        <w:rPr>
          <w:b w:val="1"/>
        </w:rPr>
      </w:pPr>
    </w:p>
    <w:p w14:paraId="AC000000">
      <w:pPr>
        <w:ind/>
        <w:jc w:val="both"/>
        <w:rPr>
          <w:b w:val="1"/>
        </w:rPr>
      </w:pPr>
    </w:p>
    <w:p w14:paraId="AD000000">
      <w:pPr>
        <w:ind/>
        <w:jc w:val="both"/>
        <w:rPr>
          <w:b w:val="1"/>
        </w:rPr>
      </w:pPr>
    </w:p>
    <w:p w14:paraId="AE000000">
      <w:pPr>
        <w:ind/>
        <w:jc w:val="both"/>
        <w:rPr>
          <w:b w:val="1"/>
        </w:rPr>
      </w:pPr>
    </w:p>
    <w:p w14:paraId="AF000000">
      <w:pPr>
        <w:ind/>
        <w:jc w:val="both"/>
        <w:rPr>
          <w:b w:val="1"/>
        </w:rPr>
      </w:pPr>
    </w:p>
    <w:p w14:paraId="B0000000">
      <w:pPr>
        <w:ind/>
        <w:jc w:val="both"/>
        <w:rPr>
          <w:b w:val="1"/>
        </w:rPr>
      </w:pPr>
    </w:p>
    <w:p w14:paraId="B1000000">
      <w:pPr>
        <w:ind/>
        <w:jc w:val="both"/>
        <w:rPr>
          <w:b w:val="1"/>
        </w:rPr>
      </w:pPr>
    </w:p>
    <w:p w14:paraId="B2000000">
      <w:pPr>
        <w:ind/>
        <w:jc w:val="both"/>
        <w:rPr>
          <w:b w:val="1"/>
        </w:rPr>
      </w:pPr>
    </w:p>
    <w:p w14:paraId="B3000000">
      <w:pPr>
        <w:ind/>
        <w:jc w:val="both"/>
        <w:rPr>
          <w:b w:val="1"/>
        </w:rPr>
      </w:pPr>
    </w:p>
    <w:p w14:paraId="B4000000">
      <w:pPr>
        <w:ind/>
        <w:jc w:val="both"/>
        <w:rPr>
          <w:b w:val="1"/>
        </w:rPr>
      </w:pPr>
    </w:p>
    <w:p w14:paraId="B5000000">
      <w:pPr>
        <w:ind/>
        <w:jc w:val="both"/>
        <w:rPr>
          <w:b w:val="1"/>
        </w:rPr>
      </w:pPr>
    </w:p>
    <w:p w14:paraId="B6000000">
      <w:pPr>
        <w:ind/>
        <w:jc w:val="both"/>
        <w:rPr>
          <w:b w:val="1"/>
        </w:rPr>
      </w:pPr>
    </w:p>
    <w:p w14:paraId="B7000000">
      <w:pPr>
        <w:ind/>
        <w:jc w:val="both"/>
        <w:rPr>
          <w:b w:val="1"/>
        </w:rPr>
      </w:pPr>
    </w:p>
    <w:p w14:paraId="B8000000">
      <w:pPr>
        <w:ind/>
        <w:jc w:val="both"/>
        <w:rPr>
          <w:b w:val="1"/>
        </w:rPr>
      </w:pPr>
    </w:p>
    <w:p w14:paraId="B9000000">
      <w:pPr>
        <w:ind/>
        <w:jc w:val="both"/>
        <w:rPr>
          <w:b w:val="1"/>
        </w:rPr>
      </w:pPr>
    </w:p>
    <w:p w14:paraId="BA000000">
      <w:pPr>
        <w:ind/>
        <w:jc w:val="both"/>
        <w:rPr>
          <w:b w:val="1"/>
        </w:rPr>
      </w:pPr>
    </w:p>
    <w:p w14:paraId="BB000000">
      <w:pPr>
        <w:ind/>
        <w:jc w:val="both"/>
        <w:rPr>
          <w:b w:val="1"/>
        </w:rPr>
      </w:pPr>
    </w:p>
    <w:p w14:paraId="BC000000">
      <w:pPr>
        <w:ind/>
        <w:jc w:val="both"/>
        <w:rPr>
          <w:b w:val="1"/>
        </w:rPr>
      </w:pPr>
    </w:p>
    <w:p w14:paraId="BD000000">
      <w:pPr>
        <w:ind/>
        <w:jc w:val="both"/>
        <w:rPr>
          <w:b w:val="1"/>
        </w:rPr>
      </w:pPr>
    </w:p>
    <w:p w14:paraId="BE000000">
      <w:pPr>
        <w:ind/>
        <w:jc w:val="both"/>
        <w:rPr>
          <w:b w:val="1"/>
        </w:rPr>
      </w:pPr>
    </w:p>
    <w:p w14:paraId="BF000000">
      <w:pPr>
        <w:ind/>
        <w:jc w:val="both"/>
        <w:rPr>
          <w:b w:val="1"/>
        </w:rPr>
      </w:pPr>
    </w:p>
    <w:p w14:paraId="C0000000">
      <w:pPr>
        <w:sectPr>
          <w:pgSz w:h="16838" w:orient="portrait" w:w="11906"/>
          <w:pgMar w:bottom="850" w:footer="720" w:gutter="0" w:header="720" w:left="1417" w:right="739" w:top="567"/>
        </w:sectPr>
      </w:pPr>
    </w:p>
    <w:tbl>
      <w:tblPr>
        <w:tblStyle w:val="Style_1"/>
        <w:tblInd w:type="dxa" w:w="16"/>
        <w:tblLayout w:type="fixed"/>
        <w:tblCellMar>
          <w:top w:type="dxa" w:w="102"/>
          <w:left w:type="dxa" w:w="62"/>
          <w:bottom w:type="dxa" w:w="102"/>
          <w:right w:type="dxa" w:w="62"/>
        </w:tblCellMar>
      </w:tblPr>
      <w:tblGrid>
        <w:gridCol w:w="1012"/>
        <w:gridCol w:w="2496"/>
        <w:gridCol w:w="1959"/>
        <w:gridCol w:w="1812"/>
        <w:gridCol w:w="1453"/>
        <w:gridCol w:w="1106"/>
        <w:gridCol w:w="1148"/>
        <w:gridCol w:w="1148"/>
        <w:gridCol w:w="1569"/>
        <w:gridCol w:w="1984"/>
      </w:tblGrid>
      <w:tr>
        <w:tc>
          <w:tcPr>
            <w:tcW w:type="dxa" w:w="1012"/>
            <w:vMerge w:val="restart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1000000">
            <w:pPr>
              <w:ind/>
              <w:jc w:val="center"/>
            </w:pPr>
            <w:r>
              <w:t>N п/п</w:t>
            </w:r>
          </w:p>
        </w:tc>
        <w:tc>
          <w:tcPr>
            <w:tcW w:type="dxa" w:w="2496"/>
            <w:vMerge w:val="restart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2000000">
            <w:pPr>
              <w:ind/>
              <w:jc w:val="center"/>
            </w:pPr>
            <w:r>
              <w:t>Наименование мероприятия</w:t>
            </w:r>
          </w:p>
        </w:tc>
        <w:tc>
          <w:tcPr>
            <w:tcW w:type="dxa" w:w="1959"/>
            <w:vMerge w:val="restart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3000000">
            <w:pPr>
              <w:ind/>
              <w:jc w:val="center"/>
            </w:pPr>
            <w:r>
              <w:t>Исполнители мероприятий</w:t>
            </w:r>
          </w:p>
        </w:tc>
        <w:tc>
          <w:tcPr>
            <w:tcW w:type="dxa" w:w="1812"/>
            <w:vMerge w:val="restart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4000000">
            <w:pPr>
              <w:ind/>
              <w:jc w:val="center"/>
            </w:pPr>
            <w:r>
              <w:t>Сроки реализации мероприятий</w:t>
            </w:r>
          </w:p>
        </w:tc>
        <w:tc>
          <w:tcPr>
            <w:tcW w:type="dxa" w:w="4855"/>
            <w:gridSpan w:val="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5000000">
            <w:pPr>
              <w:ind/>
              <w:jc w:val="center"/>
            </w:pPr>
            <w:r>
              <w:t>Объем финансового обеспечения (тыс. руб.)</w:t>
            </w:r>
          </w:p>
        </w:tc>
        <w:tc>
          <w:tcPr>
            <w:tcW w:type="dxa" w:w="1569"/>
            <w:vMerge w:val="restart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6000000">
            <w:pPr>
              <w:ind/>
              <w:jc w:val="center"/>
            </w:pPr>
            <w:r>
              <w:t>Источники финансового обеспечения</w:t>
            </w:r>
          </w:p>
        </w:tc>
        <w:tc>
          <w:tcPr>
            <w:tcW w:type="dxa" w:w="198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7000000">
            <w:pPr>
              <w:ind/>
              <w:jc w:val="center"/>
            </w:pPr>
            <w:r>
              <w:t>Получатели средств</w:t>
            </w:r>
          </w:p>
        </w:tc>
      </w:tr>
      <w:tr>
        <w:tc>
          <w:tcPr>
            <w:tcW w:type="dxa" w:w="101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49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95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81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53"/>
            <w:vMerge w:val="restart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8000000">
            <w:pPr>
              <w:ind/>
              <w:jc w:val="center"/>
            </w:pPr>
            <w:r>
              <w:t>Всего, в т.ч. по источникам финансового обеспечения</w:t>
            </w:r>
          </w:p>
        </w:tc>
        <w:tc>
          <w:tcPr>
            <w:tcW w:type="dxa" w:w="3402"/>
            <w:gridSpan w:val="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9000000">
            <w:pPr>
              <w:ind/>
              <w:jc w:val="center"/>
            </w:pPr>
            <w:r>
              <w:t>в том числе по годам</w:t>
            </w:r>
          </w:p>
        </w:tc>
        <w:tc>
          <w:tcPr>
            <w:tcW w:type="dxa" w:w="156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98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</w:tr>
      <w:tr>
        <w:tc>
          <w:tcPr>
            <w:tcW w:type="dxa" w:w="101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49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95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81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45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10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A000000">
            <w:pPr>
              <w:ind/>
              <w:jc w:val="center"/>
            </w:pPr>
            <w:r>
              <w:t>2021</w:t>
            </w:r>
          </w:p>
        </w:tc>
        <w:tc>
          <w:tcPr>
            <w:tcW w:type="dxa" w:w="114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B000000">
            <w:pPr>
              <w:ind/>
              <w:jc w:val="center"/>
            </w:pPr>
            <w:r>
              <w:t>2022</w:t>
            </w:r>
          </w:p>
        </w:tc>
        <w:tc>
          <w:tcPr>
            <w:tcW w:type="dxa" w:w="114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C000000">
            <w:pPr>
              <w:ind/>
              <w:jc w:val="center"/>
            </w:pPr>
            <w:r>
              <w:t>2023</w:t>
            </w:r>
          </w:p>
        </w:tc>
        <w:tc>
          <w:tcPr>
            <w:tcW w:type="dxa" w:w="156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198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</w:tr>
      <w:tr>
        <w:tc>
          <w:tcPr>
            <w:tcW w:type="dxa" w:w="101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D000000">
            <w:pPr>
              <w:ind/>
              <w:jc w:val="center"/>
            </w:pPr>
            <w:r>
              <w:t>1</w:t>
            </w:r>
          </w:p>
        </w:tc>
        <w:tc>
          <w:tcPr>
            <w:tcW w:type="dxa" w:w="249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E000000">
            <w:pPr>
              <w:ind/>
              <w:jc w:val="center"/>
            </w:pPr>
            <w:r>
              <w:t>2</w:t>
            </w:r>
          </w:p>
        </w:tc>
        <w:tc>
          <w:tcPr>
            <w:tcW w:type="dxa" w:w="195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F000000">
            <w:pPr>
              <w:ind/>
              <w:jc w:val="center"/>
            </w:pPr>
            <w:r>
              <w:t>3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0000000">
            <w:pPr>
              <w:ind/>
              <w:jc w:val="center"/>
            </w:pPr>
            <w:r>
              <w:t>4</w:t>
            </w:r>
          </w:p>
        </w:tc>
        <w:tc>
          <w:tcPr>
            <w:tcW w:type="dxa" w:w="145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1000000">
            <w:pPr>
              <w:ind/>
              <w:jc w:val="center"/>
            </w:pPr>
            <w:r>
              <w:t>5</w:t>
            </w:r>
          </w:p>
        </w:tc>
        <w:tc>
          <w:tcPr>
            <w:tcW w:type="dxa" w:w="110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2000000">
            <w:pPr>
              <w:ind/>
              <w:jc w:val="center"/>
            </w:pPr>
            <w:r>
              <w:t>6</w:t>
            </w:r>
          </w:p>
        </w:tc>
        <w:tc>
          <w:tcPr>
            <w:tcW w:type="dxa" w:w="114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3000000">
            <w:pPr>
              <w:ind/>
              <w:jc w:val="center"/>
            </w:pPr>
            <w:r>
              <w:t>7</w:t>
            </w:r>
          </w:p>
        </w:tc>
        <w:tc>
          <w:tcPr>
            <w:tcW w:type="dxa" w:w="114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4000000">
            <w:pPr>
              <w:ind/>
              <w:jc w:val="center"/>
            </w:pPr>
            <w:r>
              <w:t>8</w:t>
            </w:r>
          </w:p>
        </w:tc>
        <w:tc>
          <w:tcPr>
            <w:tcW w:type="dxa" w:w="156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5000000">
            <w:pPr>
              <w:ind/>
              <w:jc w:val="center"/>
            </w:pPr>
            <w:r>
              <w:t>9</w:t>
            </w: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6000000">
            <w:pPr>
              <w:ind/>
              <w:jc w:val="center"/>
            </w:pPr>
            <w:r>
              <w:t>10</w:t>
            </w:r>
          </w:p>
        </w:tc>
      </w:tr>
      <w:tr>
        <w:tc>
          <w:tcPr>
            <w:tcW w:type="dxa" w:w="15687"/>
            <w:gridSpan w:val="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7000000">
            <w:pPr>
              <w:ind/>
              <w:jc w:val="center"/>
            </w:pPr>
            <w:r>
              <w:t>1. Обеспечение правовых и организационных мер, направленных на предупреждение, выявление и последующее устранение причин коррупции</w:t>
            </w:r>
          </w:p>
        </w:tc>
      </w:tr>
      <w:tr>
        <w:trPr>
          <w:trHeight w:hRule="atLeast" w:val="2207"/>
        </w:trPr>
        <w:tc>
          <w:tcPr>
            <w:tcW w:type="dxa" w:w="101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8000000">
            <w:r>
              <w:t>1.1.</w:t>
            </w:r>
          </w:p>
        </w:tc>
        <w:tc>
          <w:tcPr>
            <w:tcW w:type="dxa" w:w="249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9000000">
            <w:r>
              <w:t xml:space="preserve">Правовые меры, направленные на предупреждение, выявление и последующее устранение причин коррупции </w:t>
            </w:r>
          </w:p>
        </w:tc>
        <w:tc>
          <w:tcPr>
            <w:tcW w:type="dxa" w:w="195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A000000">
            <w:r>
              <w:t>органы местного самоуправления Лазовского муниципального округа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B000000"/>
        </w:tc>
        <w:tc>
          <w:tcPr>
            <w:tcW w:type="dxa" w:w="145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C000000"/>
        </w:tc>
        <w:tc>
          <w:tcPr>
            <w:tcW w:type="dxa" w:w="110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D000000"/>
        </w:tc>
        <w:tc>
          <w:tcPr>
            <w:tcW w:type="dxa" w:w="114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E000000"/>
        </w:tc>
        <w:tc>
          <w:tcPr>
            <w:tcW w:type="dxa" w:w="114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F000000"/>
        </w:tc>
        <w:tc>
          <w:tcPr>
            <w:tcW w:type="dxa" w:w="156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E0000000"/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E1000000"/>
        </w:tc>
      </w:tr>
      <w:tr>
        <w:tc>
          <w:tcPr>
            <w:tcW w:type="dxa" w:w="101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E2000000">
            <w:r>
              <w:t>1.1.1.</w:t>
            </w:r>
          </w:p>
        </w:tc>
        <w:tc>
          <w:tcPr>
            <w:tcW w:type="dxa" w:w="249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E3000000">
            <w:r>
              <w:t>Своевременное внесение изменений в муниципальные правовые акты в связи с изменениями в законодательстве</w:t>
            </w:r>
          </w:p>
        </w:tc>
        <w:tc>
          <w:tcPr>
            <w:tcW w:type="dxa" w:w="195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E4000000">
            <w:r>
              <w:t>органы местного самоуправления Лазовского муниципального округа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E5000000">
            <w:r>
              <w:t>2021 – 2023 гг.</w:t>
            </w:r>
          </w:p>
        </w:tc>
        <w:tc>
          <w:tcPr>
            <w:tcW w:type="dxa" w:w="145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E6000000">
            <w:pPr>
              <w:ind/>
              <w:jc w:val="right"/>
            </w:pPr>
            <w:r>
              <w:t>-</w:t>
            </w:r>
          </w:p>
        </w:tc>
        <w:tc>
          <w:tcPr>
            <w:tcW w:type="dxa" w:w="110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E7000000">
            <w:pPr>
              <w:ind/>
              <w:jc w:val="right"/>
            </w:pPr>
            <w:r>
              <w:t>-</w:t>
            </w:r>
          </w:p>
        </w:tc>
        <w:tc>
          <w:tcPr>
            <w:tcW w:type="dxa" w:w="114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E8000000">
            <w:pPr>
              <w:ind/>
              <w:jc w:val="right"/>
            </w:pPr>
            <w:r>
              <w:t>-</w:t>
            </w:r>
          </w:p>
        </w:tc>
        <w:tc>
          <w:tcPr>
            <w:tcW w:type="dxa" w:w="114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E9000000">
            <w:pPr>
              <w:ind/>
              <w:jc w:val="right"/>
            </w:pPr>
            <w:r>
              <w:t>-</w:t>
            </w:r>
          </w:p>
        </w:tc>
        <w:tc>
          <w:tcPr>
            <w:tcW w:type="dxa" w:w="156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EA000000">
            <w:r>
              <w:t>-</w:t>
            </w: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EB000000">
            <w:r>
              <w:t>-</w:t>
            </w:r>
          </w:p>
        </w:tc>
      </w:tr>
      <w:tr>
        <w:tc>
          <w:tcPr>
            <w:tcW w:type="dxa" w:w="101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EC000000">
            <w:r>
              <w:t>1.1.</w:t>
            </w:r>
            <w:r>
              <w:t>2.</w:t>
            </w:r>
          </w:p>
        </w:tc>
        <w:tc>
          <w:tcPr>
            <w:tcW w:type="dxa" w:w="249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ED000000">
            <w:r>
              <w:t>Проведение антикоррупционной экспертизы нормативных правовых актов органов местного самоуправления Лазовского муниципального округа  и их проектов</w:t>
            </w:r>
          </w:p>
        </w:tc>
        <w:tc>
          <w:tcPr>
            <w:tcW w:type="dxa" w:w="195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EE000000">
            <w:r>
              <w:t>органы местного самоуправления Лазовского муниципального округа.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EF000000">
            <w:r>
              <w:t>2021 – 2023 гг.</w:t>
            </w:r>
          </w:p>
        </w:tc>
        <w:tc>
          <w:tcPr>
            <w:tcW w:type="dxa" w:w="145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0000000">
            <w:pPr>
              <w:ind/>
              <w:jc w:val="right"/>
            </w:pPr>
            <w:r>
              <w:t>-</w:t>
            </w:r>
          </w:p>
        </w:tc>
        <w:tc>
          <w:tcPr>
            <w:tcW w:type="dxa" w:w="110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1000000">
            <w:pPr>
              <w:ind/>
              <w:jc w:val="right"/>
            </w:pPr>
            <w:r>
              <w:t>-</w:t>
            </w:r>
          </w:p>
        </w:tc>
        <w:tc>
          <w:tcPr>
            <w:tcW w:type="dxa" w:w="114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2000000">
            <w:pPr>
              <w:ind/>
              <w:jc w:val="right"/>
            </w:pPr>
            <w:r>
              <w:t>-</w:t>
            </w:r>
          </w:p>
        </w:tc>
        <w:tc>
          <w:tcPr>
            <w:tcW w:type="dxa" w:w="114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3000000">
            <w:pPr>
              <w:ind/>
              <w:jc w:val="right"/>
            </w:pPr>
            <w:r>
              <w:t>-</w:t>
            </w:r>
          </w:p>
        </w:tc>
        <w:tc>
          <w:tcPr>
            <w:tcW w:type="dxa" w:w="156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4000000">
            <w:r>
              <w:t>-</w:t>
            </w: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5000000">
            <w:r>
              <w:t>-</w:t>
            </w:r>
          </w:p>
        </w:tc>
      </w:tr>
      <w:tr>
        <w:tc>
          <w:tcPr>
            <w:tcW w:type="dxa" w:w="101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6000000">
            <w:r>
              <w:t>1.1.3.</w:t>
            </w:r>
          </w:p>
        </w:tc>
        <w:tc>
          <w:tcPr>
            <w:tcW w:type="dxa" w:w="249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7000000">
            <w:r>
              <w:t>Размещение проектов нормативных правовых актов для обсуждения на официальном сайте администрации Лазовского муниципального округа</w:t>
            </w:r>
          </w:p>
        </w:tc>
        <w:tc>
          <w:tcPr>
            <w:tcW w:type="dxa" w:w="195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8000000">
            <w:r>
              <w:t>органы местного самоуправления Лазовского муниципального округа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9000000">
            <w:r>
              <w:t>2021 – 2023 гг.</w:t>
            </w:r>
          </w:p>
        </w:tc>
        <w:tc>
          <w:tcPr>
            <w:tcW w:type="dxa" w:w="145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A000000">
            <w:pPr>
              <w:ind/>
              <w:jc w:val="right"/>
            </w:pPr>
            <w:r>
              <w:t>-</w:t>
            </w:r>
          </w:p>
        </w:tc>
        <w:tc>
          <w:tcPr>
            <w:tcW w:type="dxa" w:w="110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B000000">
            <w:pPr>
              <w:ind/>
              <w:jc w:val="right"/>
            </w:pPr>
            <w:r>
              <w:t>-</w:t>
            </w:r>
          </w:p>
        </w:tc>
        <w:tc>
          <w:tcPr>
            <w:tcW w:type="dxa" w:w="114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C000000">
            <w:pPr>
              <w:ind/>
              <w:jc w:val="right"/>
            </w:pPr>
            <w:r>
              <w:t>-</w:t>
            </w:r>
          </w:p>
        </w:tc>
        <w:tc>
          <w:tcPr>
            <w:tcW w:type="dxa" w:w="114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D000000">
            <w:pPr>
              <w:ind/>
              <w:jc w:val="right"/>
            </w:pPr>
            <w:r>
              <w:t>-</w:t>
            </w:r>
          </w:p>
        </w:tc>
        <w:tc>
          <w:tcPr>
            <w:tcW w:type="dxa" w:w="156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E000000">
            <w:r>
              <w:t>-</w:t>
            </w: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F000000">
            <w:r>
              <w:t>-</w:t>
            </w:r>
          </w:p>
        </w:tc>
      </w:tr>
      <w:tr>
        <w:tc>
          <w:tcPr>
            <w:tcW w:type="dxa" w:w="101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0010000">
            <w:r>
              <w:t>1.1.4.</w:t>
            </w:r>
          </w:p>
        </w:tc>
        <w:tc>
          <w:tcPr>
            <w:tcW w:type="dxa" w:w="249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1010000">
            <w:r>
              <w:t>Проведение мониторинга представленных юридическими и физическими лицами, аккредитованными Министерством юстиции Российской Федерации в качестве экспертов по проведению независимой антикоррупционной экспертизы нормативных правовых актов и проектов нормативных правовых актов, заключений независимой антикоррупционной экспертизы нормативных правовых актов, их проектов</w:t>
            </w:r>
          </w:p>
        </w:tc>
        <w:tc>
          <w:tcPr>
            <w:tcW w:type="dxa" w:w="195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2010000">
            <w:r>
              <w:t>юридический отдел администрации Лазовского муниципального округа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3010000">
            <w:r>
              <w:t>2021 – 2023 гг.</w:t>
            </w:r>
          </w:p>
        </w:tc>
        <w:tc>
          <w:tcPr>
            <w:tcW w:type="dxa" w:w="145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4010000">
            <w:pPr>
              <w:ind/>
              <w:jc w:val="right"/>
            </w:pPr>
            <w:r>
              <w:t>-</w:t>
            </w:r>
          </w:p>
        </w:tc>
        <w:tc>
          <w:tcPr>
            <w:tcW w:type="dxa" w:w="110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5010000">
            <w:pPr>
              <w:ind/>
              <w:jc w:val="right"/>
            </w:pPr>
            <w:r>
              <w:t>-</w:t>
            </w:r>
          </w:p>
        </w:tc>
        <w:tc>
          <w:tcPr>
            <w:tcW w:type="dxa" w:w="114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6010000">
            <w:pPr>
              <w:ind/>
              <w:jc w:val="right"/>
            </w:pPr>
            <w:r>
              <w:t>-</w:t>
            </w:r>
          </w:p>
        </w:tc>
        <w:tc>
          <w:tcPr>
            <w:tcW w:type="dxa" w:w="114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7010000">
            <w:pPr>
              <w:ind/>
              <w:jc w:val="right"/>
            </w:pPr>
            <w:r>
              <w:t>-</w:t>
            </w:r>
          </w:p>
        </w:tc>
        <w:tc>
          <w:tcPr>
            <w:tcW w:type="dxa" w:w="156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8010000">
            <w:r>
              <w:t>-</w:t>
            </w: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9010000">
            <w:r>
              <w:t>-</w:t>
            </w:r>
          </w:p>
        </w:tc>
      </w:tr>
      <w:tr>
        <w:tc>
          <w:tcPr>
            <w:tcW w:type="dxa" w:w="101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A010000">
            <w:r>
              <w:t>1.1.5.</w:t>
            </w:r>
          </w:p>
        </w:tc>
        <w:tc>
          <w:tcPr>
            <w:tcW w:type="dxa" w:w="249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B010000">
            <w:r>
              <w:t>Рассмотрение вопросов правоприменительной практики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 и действий ( бездействий) организаций и их должностных лиц, в целях выработки и принятия мер по предупреждению и устранению причин выявления нарушений ( во исполнение п.2.1.статьи 6 Федерального закона от 25.12.2008г. « 273 « о противодействии коррупции»</w:t>
            </w:r>
          </w:p>
        </w:tc>
        <w:tc>
          <w:tcPr>
            <w:tcW w:type="dxa" w:w="195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C010000">
            <w:r>
              <w:t>юридический отдел администрации Лазовского муниципального округа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D010000">
            <w:r>
              <w:t>Не реже одного раза в квартал</w:t>
            </w:r>
          </w:p>
        </w:tc>
        <w:tc>
          <w:tcPr>
            <w:tcW w:type="dxa" w:w="145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E010000">
            <w:pPr>
              <w:ind/>
              <w:jc w:val="right"/>
            </w:pPr>
          </w:p>
        </w:tc>
        <w:tc>
          <w:tcPr>
            <w:tcW w:type="dxa" w:w="110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F010000">
            <w:pPr>
              <w:ind/>
              <w:jc w:val="right"/>
            </w:pPr>
          </w:p>
        </w:tc>
        <w:tc>
          <w:tcPr>
            <w:tcW w:type="dxa" w:w="114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0010000">
            <w:pPr>
              <w:ind/>
              <w:jc w:val="right"/>
            </w:pPr>
          </w:p>
        </w:tc>
        <w:tc>
          <w:tcPr>
            <w:tcW w:type="dxa" w:w="114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1010000">
            <w:pPr>
              <w:ind/>
              <w:jc w:val="right"/>
            </w:pPr>
          </w:p>
        </w:tc>
        <w:tc>
          <w:tcPr>
            <w:tcW w:type="dxa" w:w="156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2010000"/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3010000"/>
        </w:tc>
      </w:tr>
      <w:tr>
        <w:tc>
          <w:tcPr>
            <w:tcW w:type="dxa" w:w="101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4010000">
            <w:r>
              <w:t>1.2.</w:t>
            </w:r>
          </w:p>
        </w:tc>
        <w:tc>
          <w:tcPr>
            <w:tcW w:type="dxa" w:w="249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5010000">
            <w:r>
              <w:t>Организационные меры, направленные на предупреждение, выявление и последующее устранение причин коррупции</w:t>
            </w:r>
          </w:p>
        </w:tc>
        <w:tc>
          <w:tcPr>
            <w:tcW w:type="dxa" w:w="195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6010000">
            <w:r>
              <w:t>Управление делами администрации Лазовского муниципального округа.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7010000"/>
        </w:tc>
        <w:tc>
          <w:tcPr>
            <w:tcW w:type="dxa" w:w="145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8010000"/>
        </w:tc>
        <w:tc>
          <w:tcPr>
            <w:tcW w:type="dxa" w:w="110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9010000"/>
        </w:tc>
        <w:tc>
          <w:tcPr>
            <w:tcW w:type="dxa" w:w="114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A010000"/>
        </w:tc>
        <w:tc>
          <w:tcPr>
            <w:tcW w:type="dxa" w:w="114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B010000"/>
        </w:tc>
        <w:tc>
          <w:tcPr>
            <w:tcW w:type="dxa" w:w="156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C010000"/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D010000"/>
        </w:tc>
      </w:tr>
      <w:tr>
        <w:tc>
          <w:tcPr>
            <w:tcW w:type="dxa" w:w="101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E010000">
            <w:r>
              <w:t>1.2.1.</w:t>
            </w:r>
          </w:p>
        </w:tc>
        <w:tc>
          <w:tcPr>
            <w:tcW w:type="dxa" w:w="249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F010000">
            <w:r>
              <w:t>Организация деятельности межведомственной комиссии по противодействию коррупции</w:t>
            </w:r>
          </w:p>
        </w:tc>
        <w:tc>
          <w:tcPr>
            <w:tcW w:type="dxa" w:w="195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0010000">
            <w:r>
              <w:t>Администрация Лазовского муниципального округа.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1010000">
            <w:r>
              <w:t>1 раз в квартал</w:t>
            </w:r>
          </w:p>
        </w:tc>
        <w:tc>
          <w:tcPr>
            <w:tcW w:type="dxa" w:w="145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2010000">
            <w:pPr>
              <w:ind/>
              <w:jc w:val="right"/>
            </w:pPr>
            <w:r>
              <w:t>-</w:t>
            </w:r>
          </w:p>
        </w:tc>
        <w:tc>
          <w:tcPr>
            <w:tcW w:type="dxa" w:w="110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3010000">
            <w:pPr>
              <w:ind/>
              <w:jc w:val="right"/>
            </w:pPr>
            <w:r>
              <w:t>-</w:t>
            </w:r>
          </w:p>
        </w:tc>
        <w:tc>
          <w:tcPr>
            <w:tcW w:type="dxa" w:w="114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4010000">
            <w:pPr>
              <w:ind/>
              <w:jc w:val="right"/>
            </w:pPr>
            <w:r>
              <w:t>-</w:t>
            </w:r>
          </w:p>
        </w:tc>
        <w:tc>
          <w:tcPr>
            <w:tcW w:type="dxa" w:w="114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5010000">
            <w:pPr>
              <w:ind/>
              <w:jc w:val="right"/>
            </w:pPr>
            <w:r>
              <w:t>-</w:t>
            </w:r>
          </w:p>
        </w:tc>
        <w:tc>
          <w:tcPr>
            <w:tcW w:type="dxa" w:w="156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6010000">
            <w:r>
              <w:t>-</w:t>
            </w: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7010000">
            <w:r>
              <w:t>-</w:t>
            </w:r>
          </w:p>
        </w:tc>
      </w:tr>
      <w:tr>
        <w:tc>
          <w:tcPr>
            <w:tcW w:type="dxa" w:w="101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8010000">
            <w:r>
              <w:t>1.2.2.</w:t>
            </w:r>
          </w:p>
        </w:tc>
        <w:tc>
          <w:tcPr>
            <w:tcW w:type="dxa" w:w="249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9010000">
            <w:r>
              <w:t xml:space="preserve">Разъяснение муниципальным служащим органов местного самоуправления Лазовского муниципального округа  и руководителям муниципальных учреждений положений законодательства Российской Федерации о противодействии коррупции, в том числе об ответственности юридических лиц за коррупционные правонарушения в соответствии с </w:t>
            </w:r>
            <w:r>
              <w:rPr>
                <w:rStyle w:val="Style_2_ch"/>
              </w:rPr>
              <w:fldChar w:fldCharType="begin"/>
            </w:r>
            <w:r>
              <w:rPr>
                <w:rStyle w:val="Style_2_ch"/>
              </w:rPr>
              <w:instrText>HYPERLINK "consultantplus://offline/ref=551A4B684DEDA42DE0D06C3BD1514B07D4BF0D91AF46A6A32120FA63H1f8J"</w:instrText>
            </w:r>
            <w:r>
              <w:rPr>
                <w:rStyle w:val="Style_2_ch"/>
              </w:rPr>
              <w:fldChar w:fldCharType="separate"/>
            </w:r>
            <w:r>
              <w:rPr>
                <w:rStyle w:val="Style_2_ch"/>
              </w:rPr>
              <w:t>Кодексом</w:t>
            </w:r>
            <w:r>
              <w:rPr>
                <w:rStyle w:val="Style_2_ch"/>
              </w:rPr>
              <w:fldChar w:fldCharType="end"/>
            </w:r>
            <w:r>
              <w:t xml:space="preserve"> Российской Федерации об административных правонарушениях, а также о наиболее часто встречающихся ошибках при заполнении муниципальными служащими сведений о доходах и расходах</w:t>
            </w:r>
          </w:p>
        </w:tc>
        <w:tc>
          <w:tcPr>
            <w:tcW w:type="dxa" w:w="195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A010000">
            <w:r>
              <w:t xml:space="preserve">Кадровая служба </w:t>
            </w:r>
          </w:p>
          <w:p w14:paraId="2B010000">
            <w:r>
              <w:t>администрации Лазовского муниципального округа,</w:t>
            </w:r>
          </w:p>
          <w:p w14:paraId="2C010000">
            <w:r>
              <w:t>юридический отдел администрации Лазовского муниципального округа.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D010000">
            <w:r>
              <w:t>2021 – 2023 гг.</w:t>
            </w:r>
          </w:p>
        </w:tc>
        <w:tc>
          <w:tcPr>
            <w:tcW w:type="dxa" w:w="145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E010000">
            <w:pPr>
              <w:ind/>
              <w:jc w:val="right"/>
            </w:pPr>
            <w:r>
              <w:t>-</w:t>
            </w:r>
          </w:p>
        </w:tc>
        <w:tc>
          <w:tcPr>
            <w:tcW w:type="dxa" w:w="110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F010000">
            <w:pPr>
              <w:ind/>
              <w:jc w:val="right"/>
            </w:pPr>
            <w:r>
              <w:t>-</w:t>
            </w:r>
          </w:p>
        </w:tc>
        <w:tc>
          <w:tcPr>
            <w:tcW w:type="dxa" w:w="114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30010000">
            <w:pPr>
              <w:ind/>
              <w:jc w:val="right"/>
            </w:pPr>
            <w:r>
              <w:t>-</w:t>
            </w:r>
          </w:p>
        </w:tc>
        <w:tc>
          <w:tcPr>
            <w:tcW w:type="dxa" w:w="114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31010000">
            <w:pPr>
              <w:ind/>
              <w:jc w:val="right"/>
            </w:pPr>
            <w:r>
              <w:t>-</w:t>
            </w:r>
          </w:p>
        </w:tc>
        <w:tc>
          <w:tcPr>
            <w:tcW w:type="dxa" w:w="156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32010000">
            <w:r>
              <w:t>-</w:t>
            </w: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33010000">
            <w:r>
              <w:t>-</w:t>
            </w:r>
          </w:p>
        </w:tc>
      </w:tr>
      <w:tr>
        <w:tc>
          <w:tcPr>
            <w:tcW w:type="dxa" w:w="15687"/>
            <w:gridSpan w:val="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34010000">
            <w:pPr>
              <w:ind/>
              <w:jc w:val="center"/>
            </w:pPr>
            <w:r>
              <w:t>2. Реализация механизма контроля соблюдения ограничений, запретов и требований, связанных с прохождением муниципальной службы</w:t>
            </w:r>
          </w:p>
        </w:tc>
      </w:tr>
      <w:tr>
        <w:tc>
          <w:tcPr>
            <w:tcW w:type="dxa" w:w="101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35010000">
            <w:r>
              <w:t>2.1.1.</w:t>
            </w:r>
          </w:p>
        </w:tc>
        <w:tc>
          <w:tcPr>
            <w:tcW w:type="dxa" w:w="249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36010000">
            <w:r>
              <w:t>Ежегодное повышение квалификации муниципальных служащих, в обязанности которых входит участие в противодействии коррупции,</w:t>
            </w:r>
          </w:p>
          <w:p w14:paraId="37010000">
            <w:r>
              <w:t>участие муниципальных служащих в обучающих семинарах, организация дополнительного профессионального образования муниципальных служащих по вопросам противодействия коррупции.</w:t>
            </w:r>
          </w:p>
        </w:tc>
        <w:tc>
          <w:tcPr>
            <w:tcW w:type="dxa" w:w="195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38010000">
            <w:r>
              <w:t>Администрация Лазовского муниципального округа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39010000">
            <w:r>
              <w:t>2021 – 2023 гг.</w:t>
            </w:r>
          </w:p>
        </w:tc>
        <w:tc>
          <w:tcPr>
            <w:tcW w:type="dxa" w:w="145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3A010000">
            <w:pPr>
              <w:ind/>
              <w:jc w:val="right"/>
            </w:pPr>
            <w:r>
              <w:t>30,00</w:t>
            </w:r>
          </w:p>
        </w:tc>
        <w:tc>
          <w:tcPr>
            <w:tcW w:type="dxa" w:w="110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3B010000">
            <w:pPr>
              <w:ind/>
              <w:jc w:val="right"/>
            </w:pPr>
            <w:r>
              <w:t>18,00</w:t>
            </w:r>
          </w:p>
        </w:tc>
        <w:tc>
          <w:tcPr>
            <w:tcW w:type="dxa" w:w="114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3C010000">
            <w:pPr>
              <w:ind/>
              <w:jc w:val="right"/>
            </w:pPr>
            <w:r>
              <w:t>30,00</w:t>
            </w:r>
          </w:p>
        </w:tc>
        <w:tc>
          <w:tcPr>
            <w:tcW w:type="dxa" w:w="114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3D010000">
            <w:pPr>
              <w:ind/>
              <w:jc w:val="right"/>
            </w:pPr>
            <w:r>
              <w:t>0,00</w:t>
            </w:r>
          </w:p>
        </w:tc>
        <w:tc>
          <w:tcPr>
            <w:tcW w:type="dxa" w:w="156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3E010000">
            <w:r>
              <w:t>местный бюджет</w:t>
            </w: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3F010000">
            <w:r>
              <w:t>администрация Лазовского муниципального  округа</w:t>
            </w:r>
          </w:p>
        </w:tc>
      </w:tr>
      <w:tr>
        <w:tc>
          <w:tcPr>
            <w:tcW w:type="dxa" w:w="101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40010000">
            <w:r>
              <w:t>2.1.2</w:t>
            </w:r>
          </w:p>
        </w:tc>
        <w:tc>
          <w:tcPr>
            <w:tcW w:type="dxa" w:w="249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41010000">
            <w:r>
              <w:t xml:space="preserve">Обучение муниципальных служащих, впервые поступивших на муниципальную службу для замещения должностей, включенных в перечни, установленные нормативными правовыми актами РФ по образовательным программам в области противодействия коррупции </w:t>
            </w:r>
          </w:p>
        </w:tc>
        <w:tc>
          <w:tcPr>
            <w:tcW w:type="dxa" w:w="195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42010000">
            <w:r>
              <w:t>Администрация Лазовского муниципального округа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43010000">
            <w:r>
              <w:t>2021 – 2023 г.г.</w:t>
            </w:r>
          </w:p>
        </w:tc>
        <w:tc>
          <w:tcPr>
            <w:tcW w:type="dxa" w:w="145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44010000">
            <w:pPr>
              <w:ind/>
              <w:jc w:val="right"/>
            </w:pPr>
            <w:r>
              <w:t>-</w:t>
            </w:r>
          </w:p>
        </w:tc>
        <w:tc>
          <w:tcPr>
            <w:tcW w:type="dxa" w:w="110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45010000">
            <w:pPr>
              <w:ind/>
              <w:jc w:val="right"/>
            </w:pPr>
            <w:r>
              <w:t>-</w:t>
            </w:r>
          </w:p>
        </w:tc>
        <w:tc>
          <w:tcPr>
            <w:tcW w:type="dxa" w:w="114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46010000">
            <w:pPr>
              <w:ind/>
              <w:jc w:val="right"/>
            </w:pPr>
            <w:r>
              <w:t>19,00</w:t>
            </w:r>
          </w:p>
        </w:tc>
        <w:tc>
          <w:tcPr>
            <w:tcW w:type="dxa" w:w="114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47010000">
            <w:pPr>
              <w:ind/>
              <w:jc w:val="right"/>
            </w:pPr>
            <w:r>
              <w:t>-</w:t>
            </w:r>
          </w:p>
        </w:tc>
        <w:tc>
          <w:tcPr>
            <w:tcW w:type="dxa" w:w="156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48010000"/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49010000">
            <w:r>
              <w:t>администрация Лазовского муниципального  округа</w:t>
            </w:r>
          </w:p>
        </w:tc>
      </w:tr>
      <w:tr>
        <w:tc>
          <w:tcPr>
            <w:tcW w:type="dxa" w:w="101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4A010000">
            <w:r>
              <w:t>2.1.3.</w:t>
            </w:r>
          </w:p>
        </w:tc>
        <w:tc>
          <w:tcPr>
            <w:tcW w:type="dxa" w:w="249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4B010000">
            <w:r>
              <w:t>Организация своевременного предоставления муниципальными служащими сведений о доходах, расходах, об имуществе и обязательствах имущественного характера</w:t>
            </w:r>
          </w:p>
        </w:tc>
        <w:tc>
          <w:tcPr>
            <w:tcW w:type="dxa" w:w="195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4C010000">
            <w:r>
              <w:t>Кадровая служба администрации</w:t>
            </w:r>
          </w:p>
          <w:p w14:paraId="4D010000">
            <w:r>
              <w:t>Лазовского муниципального округа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4E010000">
            <w:r>
              <w:t>ежегодно, до 30 апреля</w:t>
            </w:r>
          </w:p>
        </w:tc>
        <w:tc>
          <w:tcPr>
            <w:tcW w:type="dxa" w:w="145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4F010000">
            <w:pPr>
              <w:ind/>
              <w:jc w:val="right"/>
            </w:pPr>
            <w:r>
              <w:t>-</w:t>
            </w:r>
          </w:p>
        </w:tc>
        <w:tc>
          <w:tcPr>
            <w:tcW w:type="dxa" w:w="110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50010000">
            <w:pPr>
              <w:ind/>
              <w:jc w:val="right"/>
            </w:pPr>
            <w:r>
              <w:t>-</w:t>
            </w:r>
          </w:p>
        </w:tc>
        <w:tc>
          <w:tcPr>
            <w:tcW w:type="dxa" w:w="114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51010000">
            <w:pPr>
              <w:ind/>
              <w:jc w:val="right"/>
            </w:pPr>
            <w:r>
              <w:t>-</w:t>
            </w:r>
          </w:p>
        </w:tc>
        <w:tc>
          <w:tcPr>
            <w:tcW w:type="dxa" w:w="114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52010000">
            <w:pPr>
              <w:ind/>
              <w:jc w:val="right"/>
            </w:pPr>
            <w:r>
              <w:t>-</w:t>
            </w:r>
          </w:p>
        </w:tc>
        <w:tc>
          <w:tcPr>
            <w:tcW w:type="dxa" w:w="156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53010000">
            <w:r>
              <w:t>-</w:t>
            </w: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54010000">
            <w:r>
              <w:t>-</w:t>
            </w:r>
          </w:p>
        </w:tc>
      </w:tr>
      <w:tr>
        <w:tc>
          <w:tcPr>
            <w:tcW w:type="dxa" w:w="101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55010000">
            <w:r>
              <w:t>2.2.</w:t>
            </w:r>
          </w:p>
        </w:tc>
        <w:tc>
          <w:tcPr>
            <w:tcW w:type="dxa" w:w="249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56010000">
            <w:r>
              <w:t>Осуществление мер контроля соблюдения ограничений, запретов и требований, связанных с прохождением муниципальной службы</w:t>
            </w:r>
          </w:p>
        </w:tc>
        <w:tc>
          <w:tcPr>
            <w:tcW w:type="dxa" w:w="195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57010000">
            <w:r>
              <w:t xml:space="preserve">Кадровая служба </w:t>
            </w:r>
          </w:p>
          <w:p w14:paraId="58010000">
            <w:r>
              <w:t xml:space="preserve">администрации  </w:t>
            </w:r>
          </w:p>
          <w:p w14:paraId="59010000">
            <w:r>
              <w:t>Лазовского</w:t>
            </w:r>
          </w:p>
          <w:p w14:paraId="5A010000">
            <w:r>
              <w:t xml:space="preserve">муниципального </w:t>
            </w:r>
          </w:p>
          <w:p w14:paraId="5B010000">
            <w:r>
              <w:t>округа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5C010000">
            <w:r>
              <w:t>2021 – 2023 гг.</w:t>
            </w:r>
          </w:p>
        </w:tc>
        <w:tc>
          <w:tcPr>
            <w:tcW w:type="dxa" w:w="145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5D010000">
            <w:pPr>
              <w:ind/>
              <w:jc w:val="right"/>
            </w:pPr>
            <w:r>
              <w:t>-</w:t>
            </w:r>
          </w:p>
        </w:tc>
        <w:tc>
          <w:tcPr>
            <w:tcW w:type="dxa" w:w="110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5E010000">
            <w:pPr>
              <w:ind/>
              <w:jc w:val="right"/>
            </w:pPr>
            <w:r>
              <w:t>-</w:t>
            </w:r>
          </w:p>
        </w:tc>
        <w:tc>
          <w:tcPr>
            <w:tcW w:type="dxa" w:w="114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5F010000">
            <w:pPr>
              <w:ind/>
              <w:jc w:val="right"/>
            </w:pPr>
            <w:r>
              <w:t>-</w:t>
            </w:r>
          </w:p>
        </w:tc>
        <w:tc>
          <w:tcPr>
            <w:tcW w:type="dxa" w:w="114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60010000">
            <w:pPr>
              <w:ind/>
              <w:jc w:val="right"/>
            </w:pPr>
            <w:r>
              <w:t>-</w:t>
            </w:r>
          </w:p>
        </w:tc>
        <w:tc>
          <w:tcPr>
            <w:tcW w:type="dxa" w:w="156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61010000">
            <w:r>
              <w:t>-</w:t>
            </w: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62010000">
            <w:r>
              <w:t>-</w:t>
            </w:r>
          </w:p>
        </w:tc>
      </w:tr>
      <w:tr>
        <w:tc>
          <w:tcPr>
            <w:tcW w:type="dxa" w:w="101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63010000">
            <w:r>
              <w:t>2.2.1.</w:t>
            </w:r>
          </w:p>
        </w:tc>
        <w:tc>
          <w:tcPr>
            <w:tcW w:type="dxa" w:w="249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64010000">
            <w:r>
              <w:t>Проведение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муниципальной службы, муниципальными служащими, замещающими указанные должности, в целях выявления случаев неполноты и недостоверности таких сведений, установления фактов несоблюдения ими антикоррупционных стандартов</w:t>
            </w:r>
          </w:p>
        </w:tc>
        <w:tc>
          <w:tcPr>
            <w:tcW w:type="dxa" w:w="195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65010000">
            <w:r>
              <w:t xml:space="preserve">Кадровая служба </w:t>
            </w:r>
          </w:p>
          <w:p w14:paraId="66010000">
            <w:r>
              <w:t xml:space="preserve">администрации  </w:t>
            </w:r>
          </w:p>
          <w:p w14:paraId="67010000">
            <w:r>
              <w:t>Лазовского</w:t>
            </w:r>
          </w:p>
          <w:p w14:paraId="68010000">
            <w:r>
              <w:t xml:space="preserve">муниципального </w:t>
            </w:r>
          </w:p>
          <w:p w14:paraId="69010000">
            <w:r>
              <w:t>округа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6A010000">
            <w:r>
              <w:t>ежегодно, до конца  II квартала</w:t>
            </w:r>
          </w:p>
        </w:tc>
        <w:tc>
          <w:tcPr>
            <w:tcW w:type="dxa" w:w="145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6B010000">
            <w:pPr>
              <w:ind/>
              <w:jc w:val="right"/>
            </w:pPr>
            <w:r>
              <w:t>-</w:t>
            </w:r>
          </w:p>
        </w:tc>
        <w:tc>
          <w:tcPr>
            <w:tcW w:type="dxa" w:w="110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6C010000">
            <w:pPr>
              <w:ind/>
              <w:jc w:val="right"/>
            </w:pPr>
            <w:r>
              <w:t>-</w:t>
            </w:r>
          </w:p>
        </w:tc>
        <w:tc>
          <w:tcPr>
            <w:tcW w:type="dxa" w:w="114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6D010000">
            <w:pPr>
              <w:ind/>
              <w:jc w:val="right"/>
            </w:pPr>
            <w:r>
              <w:t>-</w:t>
            </w:r>
          </w:p>
        </w:tc>
        <w:tc>
          <w:tcPr>
            <w:tcW w:type="dxa" w:w="114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6E010000">
            <w:pPr>
              <w:ind/>
              <w:jc w:val="right"/>
            </w:pPr>
            <w:r>
              <w:t>-</w:t>
            </w:r>
          </w:p>
        </w:tc>
        <w:tc>
          <w:tcPr>
            <w:tcW w:type="dxa" w:w="156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6F010000">
            <w:r>
              <w:t>-</w:t>
            </w: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0010000">
            <w:r>
              <w:t>-</w:t>
            </w:r>
          </w:p>
        </w:tc>
      </w:tr>
      <w:tr>
        <w:tc>
          <w:tcPr>
            <w:tcW w:type="dxa" w:w="101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1010000">
            <w:r>
              <w:t>2.2.2.</w:t>
            </w:r>
          </w:p>
        </w:tc>
        <w:tc>
          <w:tcPr>
            <w:tcW w:type="dxa" w:w="249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2010000">
            <w:r>
              <w:t>Проведение анализа сведений о доходах, расходах, имуществе и обязательствах имущественного характера, представленных муниципальными служащими</w:t>
            </w:r>
          </w:p>
        </w:tc>
        <w:tc>
          <w:tcPr>
            <w:tcW w:type="dxa" w:w="195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3010000">
            <w:r>
              <w:t>Кадровая служба</w:t>
            </w:r>
          </w:p>
          <w:p w14:paraId="74010000">
            <w:r>
              <w:t xml:space="preserve">администрации  </w:t>
            </w:r>
          </w:p>
          <w:p w14:paraId="75010000">
            <w:r>
              <w:t>Лазовского</w:t>
            </w:r>
          </w:p>
          <w:p w14:paraId="76010000">
            <w:r>
              <w:t xml:space="preserve">муниципального </w:t>
            </w:r>
          </w:p>
          <w:p w14:paraId="77010000">
            <w:r>
              <w:t>округа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8010000">
            <w:r>
              <w:t>1 раз в полугодие</w:t>
            </w:r>
          </w:p>
        </w:tc>
        <w:tc>
          <w:tcPr>
            <w:tcW w:type="dxa" w:w="145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9010000">
            <w:pPr>
              <w:ind/>
              <w:jc w:val="right"/>
            </w:pPr>
            <w:r>
              <w:t>-</w:t>
            </w:r>
          </w:p>
        </w:tc>
        <w:tc>
          <w:tcPr>
            <w:tcW w:type="dxa" w:w="110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A010000">
            <w:pPr>
              <w:ind/>
              <w:jc w:val="right"/>
            </w:pPr>
            <w:r>
              <w:t>-</w:t>
            </w:r>
          </w:p>
        </w:tc>
        <w:tc>
          <w:tcPr>
            <w:tcW w:type="dxa" w:w="114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B010000">
            <w:pPr>
              <w:ind/>
              <w:jc w:val="right"/>
            </w:pPr>
            <w:r>
              <w:t>-</w:t>
            </w:r>
          </w:p>
        </w:tc>
        <w:tc>
          <w:tcPr>
            <w:tcW w:type="dxa" w:w="114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C010000">
            <w:pPr>
              <w:ind/>
              <w:jc w:val="right"/>
            </w:pPr>
            <w:r>
              <w:t>-</w:t>
            </w:r>
          </w:p>
        </w:tc>
        <w:tc>
          <w:tcPr>
            <w:tcW w:type="dxa" w:w="156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D010000">
            <w:r>
              <w:t>-</w:t>
            </w: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E010000">
            <w:r>
              <w:t>-</w:t>
            </w:r>
          </w:p>
        </w:tc>
      </w:tr>
      <w:tr>
        <w:tc>
          <w:tcPr>
            <w:tcW w:type="dxa" w:w="101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F010000">
            <w:r>
              <w:t>2.2.3.</w:t>
            </w:r>
          </w:p>
        </w:tc>
        <w:tc>
          <w:tcPr>
            <w:tcW w:type="dxa" w:w="249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0010000">
            <w:r>
              <w:t>Организация и обеспечение актуализации сведений, содержащихся в личных делах лиц, замещающих муниципальные должности и муниципальных служащих в том числе в анкетах, представленных при назначении на указанные должности и поступлении на муниципальную службу, с целью выявления ситуаций, при которых личная заинтересованность (прямая или косвенная) влияет или может повлиять на надлежащее, объективное и беспристрастное исполнение должностных обязанностей</w:t>
            </w:r>
          </w:p>
        </w:tc>
        <w:tc>
          <w:tcPr>
            <w:tcW w:type="dxa" w:w="195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1010000">
            <w:r>
              <w:t>Кадровая служба</w:t>
            </w:r>
          </w:p>
          <w:p w14:paraId="82010000">
            <w:r>
              <w:t xml:space="preserve">администрации  </w:t>
            </w:r>
          </w:p>
          <w:p w14:paraId="83010000">
            <w:r>
              <w:t>Лазовского</w:t>
            </w:r>
          </w:p>
          <w:p w14:paraId="84010000">
            <w:r>
              <w:t xml:space="preserve">муниципального </w:t>
            </w:r>
          </w:p>
          <w:p w14:paraId="85010000">
            <w:r>
              <w:t>округа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6010000">
            <w:pPr>
              <w:pStyle w:val="Style_3"/>
            </w:pPr>
            <w:bookmarkStart w:id="3" w:name="p_3460"/>
            <w:bookmarkEnd w:id="3"/>
            <w:r>
              <w:rPr>
                <w:rFonts w:ascii="PT Serif" w:hAnsi="PT Serif"/>
                <w:color w:val="22272F"/>
                <w:sz w:val="23"/>
              </w:rPr>
              <w:t>ежегодно,</w:t>
            </w:r>
          </w:p>
          <w:p w14:paraId="87010000">
            <w:pPr>
              <w:pStyle w:val="Style_3"/>
            </w:pPr>
            <w:bookmarkStart w:id="4" w:name="p_3461"/>
            <w:bookmarkEnd w:id="4"/>
            <w:r>
              <w:rPr>
                <w:rFonts w:ascii="PT Serif" w:hAnsi="PT Serif"/>
                <w:color w:val="22272F"/>
                <w:sz w:val="23"/>
              </w:rPr>
              <w:t>в течение срока реализации программы</w:t>
            </w:r>
          </w:p>
          <w:p w14:paraId="88010000"/>
        </w:tc>
        <w:tc>
          <w:tcPr>
            <w:tcW w:type="dxa" w:w="145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9010000">
            <w:pPr>
              <w:ind/>
              <w:jc w:val="right"/>
            </w:pPr>
          </w:p>
        </w:tc>
        <w:tc>
          <w:tcPr>
            <w:tcW w:type="dxa" w:w="110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A010000">
            <w:pPr>
              <w:ind/>
              <w:jc w:val="right"/>
            </w:pPr>
          </w:p>
        </w:tc>
        <w:tc>
          <w:tcPr>
            <w:tcW w:type="dxa" w:w="114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B010000">
            <w:pPr>
              <w:ind/>
              <w:jc w:val="right"/>
            </w:pPr>
          </w:p>
        </w:tc>
        <w:tc>
          <w:tcPr>
            <w:tcW w:type="dxa" w:w="114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C010000">
            <w:pPr>
              <w:ind/>
              <w:jc w:val="right"/>
            </w:pPr>
          </w:p>
        </w:tc>
        <w:tc>
          <w:tcPr>
            <w:tcW w:type="dxa" w:w="156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D010000"/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E010000"/>
        </w:tc>
      </w:tr>
      <w:tr>
        <w:tc>
          <w:tcPr>
            <w:tcW w:type="dxa" w:w="101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F010000">
            <w:r>
              <w:t>2.2.4.</w:t>
            </w:r>
          </w:p>
        </w:tc>
        <w:tc>
          <w:tcPr>
            <w:tcW w:type="dxa" w:w="249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90010000">
            <w:r>
              <w:t>Анализ обращений граждан и организаций на наличие информации о фактах коррупции в органах местного самоуправления Лазовского муниципального округа. При наличии в обращениях граждан информации о фактах коррупции со стороны муниципальных служащих – направление материалов в комиссию по урегулированию конфликта интересов и соблюдению требований к служебному поведению муниципальных служащих органов местного самоуправления Лазовского муниципального округа</w:t>
            </w:r>
          </w:p>
        </w:tc>
        <w:tc>
          <w:tcPr>
            <w:tcW w:type="dxa" w:w="195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91010000">
            <w:r>
              <w:t>органы местного самоуправления Лазовского муниципального округа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92010000">
            <w:r>
              <w:rPr>
                <w:color w:val="22272F"/>
                <w:sz w:val="26"/>
              </w:rPr>
              <w:t>при поступлении обращений, заявлений граждан, организаций</w:t>
            </w:r>
            <w:r>
              <w:rPr>
                <w:sz w:val="26"/>
              </w:rPr>
              <w:t xml:space="preserve"> </w:t>
            </w:r>
          </w:p>
        </w:tc>
        <w:tc>
          <w:tcPr>
            <w:tcW w:type="dxa" w:w="145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93010000">
            <w:pPr>
              <w:ind/>
              <w:jc w:val="right"/>
            </w:pPr>
            <w:r>
              <w:t>-</w:t>
            </w:r>
          </w:p>
        </w:tc>
        <w:tc>
          <w:tcPr>
            <w:tcW w:type="dxa" w:w="110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94010000">
            <w:pPr>
              <w:ind/>
              <w:jc w:val="right"/>
            </w:pPr>
            <w:r>
              <w:t>-</w:t>
            </w:r>
          </w:p>
        </w:tc>
        <w:tc>
          <w:tcPr>
            <w:tcW w:type="dxa" w:w="114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95010000">
            <w:pPr>
              <w:ind/>
              <w:jc w:val="right"/>
            </w:pPr>
            <w:r>
              <w:t>-</w:t>
            </w:r>
          </w:p>
        </w:tc>
        <w:tc>
          <w:tcPr>
            <w:tcW w:type="dxa" w:w="114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96010000">
            <w:pPr>
              <w:ind/>
              <w:jc w:val="right"/>
            </w:pPr>
            <w:r>
              <w:t>-</w:t>
            </w:r>
          </w:p>
        </w:tc>
        <w:tc>
          <w:tcPr>
            <w:tcW w:type="dxa" w:w="156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97010000">
            <w:r>
              <w:t>-</w:t>
            </w: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98010000">
            <w:r>
              <w:t>-</w:t>
            </w:r>
          </w:p>
        </w:tc>
      </w:tr>
      <w:tr>
        <w:tc>
          <w:tcPr>
            <w:tcW w:type="dxa" w:w="101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99010000">
            <w:r>
              <w:t>2.2.5.</w:t>
            </w:r>
          </w:p>
        </w:tc>
        <w:tc>
          <w:tcPr>
            <w:tcW w:type="dxa" w:w="249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9A010000">
            <w:r>
              <w:t>Размещение на официальном сайте Лазовского муниципального округа сведений о доходах, расходах, об имуществе и обязательствах имущественного характера главы округа, лиц, замещающих должности муниципальной службы, и членов их семей</w:t>
            </w:r>
          </w:p>
        </w:tc>
        <w:tc>
          <w:tcPr>
            <w:tcW w:type="dxa" w:w="195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9B010000">
            <w:r>
              <w:t>органы местного самоуправления Лазовского муниципального округа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9C010000">
            <w:r>
              <w:t>в течение 14 рабочих дней со дня истечения срока подачи</w:t>
            </w:r>
          </w:p>
        </w:tc>
        <w:tc>
          <w:tcPr>
            <w:tcW w:type="dxa" w:w="145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9D010000">
            <w:pPr>
              <w:ind/>
              <w:jc w:val="right"/>
            </w:pPr>
            <w:r>
              <w:t>-</w:t>
            </w:r>
          </w:p>
        </w:tc>
        <w:tc>
          <w:tcPr>
            <w:tcW w:type="dxa" w:w="110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9E010000">
            <w:pPr>
              <w:ind/>
              <w:jc w:val="right"/>
            </w:pPr>
            <w:r>
              <w:t>-</w:t>
            </w:r>
          </w:p>
        </w:tc>
        <w:tc>
          <w:tcPr>
            <w:tcW w:type="dxa" w:w="114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9F010000">
            <w:pPr>
              <w:ind/>
              <w:jc w:val="right"/>
            </w:pPr>
            <w:r>
              <w:t>-</w:t>
            </w:r>
          </w:p>
        </w:tc>
        <w:tc>
          <w:tcPr>
            <w:tcW w:type="dxa" w:w="114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A0010000">
            <w:pPr>
              <w:ind/>
              <w:jc w:val="right"/>
            </w:pPr>
            <w:r>
              <w:t>-</w:t>
            </w:r>
          </w:p>
        </w:tc>
        <w:tc>
          <w:tcPr>
            <w:tcW w:type="dxa" w:w="156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A1010000">
            <w:r>
              <w:t>-</w:t>
            </w: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A2010000">
            <w:r>
              <w:t>-</w:t>
            </w:r>
          </w:p>
        </w:tc>
      </w:tr>
      <w:tr>
        <w:tc>
          <w:tcPr>
            <w:tcW w:type="dxa" w:w="101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A3010000">
            <w:r>
              <w:t>2.2.6.</w:t>
            </w:r>
          </w:p>
        </w:tc>
        <w:tc>
          <w:tcPr>
            <w:tcW w:type="dxa" w:w="249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A4010000">
            <w:r>
              <w:t>Размещение информации о перечне вакансий в органах местного самоуправления Лазовского муниципального округа  на официальном сайте администрации Лазовского муниципального округа</w:t>
            </w:r>
          </w:p>
        </w:tc>
        <w:tc>
          <w:tcPr>
            <w:tcW w:type="dxa" w:w="195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A5010000">
            <w:r>
              <w:t>Кадровая служба</w:t>
            </w:r>
          </w:p>
          <w:p w14:paraId="A6010000">
            <w:r>
              <w:t>администрации</w:t>
            </w:r>
          </w:p>
          <w:p w14:paraId="A7010000">
            <w:r>
              <w:t>Лазовского муниципального округа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A8010000">
            <w:pPr>
              <w:pStyle w:val="Style_3"/>
            </w:pPr>
            <w:r>
              <w:rPr>
                <w:sz w:val="24"/>
              </w:rPr>
              <w:t>постоянно,</w:t>
            </w:r>
          </w:p>
          <w:p w14:paraId="A9010000">
            <w:pPr>
              <w:pStyle w:val="Style_3"/>
            </w:pPr>
            <w:bookmarkStart w:id="5" w:name="p_34612"/>
            <w:bookmarkEnd w:id="5"/>
            <w:r>
              <w:rPr>
                <w:sz w:val="24"/>
              </w:rPr>
              <w:t>в течение срока реализации программы</w:t>
            </w:r>
          </w:p>
        </w:tc>
        <w:tc>
          <w:tcPr>
            <w:tcW w:type="dxa" w:w="145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AA010000">
            <w:pPr>
              <w:ind/>
              <w:jc w:val="right"/>
            </w:pPr>
            <w:r>
              <w:t>-</w:t>
            </w:r>
          </w:p>
        </w:tc>
        <w:tc>
          <w:tcPr>
            <w:tcW w:type="dxa" w:w="110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AB010000">
            <w:pPr>
              <w:ind/>
              <w:jc w:val="right"/>
            </w:pPr>
            <w:r>
              <w:t>-</w:t>
            </w:r>
          </w:p>
        </w:tc>
        <w:tc>
          <w:tcPr>
            <w:tcW w:type="dxa" w:w="114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AC010000">
            <w:pPr>
              <w:ind/>
              <w:jc w:val="right"/>
            </w:pPr>
            <w:r>
              <w:t>-</w:t>
            </w:r>
          </w:p>
        </w:tc>
        <w:tc>
          <w:tcPr>
            <w:tcW w:type="dxa" w:w="114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AD010000">
            <w:pPr>
              <w:ind/>
              <w:jc w:val="right"/>
            </w:pPr>
            <w:r>
              <w:t>-</w:t>
            </w:r>
          </w:p>
        </w:tc>
        <w:tc>
          <w:tcPr>
            <w:tcW w:type="dxa" w:w="156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AE010000">
            <w:r>
              <w:t>-</w:t>
            </w: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AF010000">
            <w:r>
              <w:t>-</w:t>
            </w:r>
          </w:p>
        </w:tc>
      </w:tr>
      <w:tr>
        <w:tc>
          <w:tcPr>
            <w:tcW w:type="dxa" w:w="101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B0010000">
            <w:r>
              <w:t>2.2.7.</w:t>
            </w:r>
          </w:p>
        </w:tc>
        <w:tc>
          <w:tcPr>
            <w:tcW w:type="dxa" w:w="249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B1010000">
            <w:r>
              <w:t>Размещение информации о конкурсах на замещение вакантных должностей муниципальной службы в органах местного самоуправления Лазовского муниципального округа  на официальном сайте администрации Лазовского муниципального округа</w:t>
            </w:r>
          </w:p>
        </w:tc>
        <w:tc>
          <w:tcPr>
            <w:tcW w:type="dxa" w:w="195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B2010000">
            <w:r>
              <w:t>Кадровая служба</w:t>
            </w:r>
          </w:p>
          <w:p w14:paraId="B3010000">
            <w:r>
              <w:t>администрации</w:t>
            </w:r>
          </w:p>
          <w:p w14:paraId="B4010000">
            <w:r>
              <w:t>Лазовского муниципального округа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B5010000">
            <w:pPr>
              <w:pStyle w:val="Style_3"/>
            </w:pPr>
            <w:r>
              <w:rPr>
                <w:sz w:val="24"/>
              </w:rPr>
              <w:t>постоянно,</w:t>
            </w:r>
          </w:p>
          <w:p w14:paraId="B6010000">
            <w:pPr>
              <w:pStyle w:val="Style_3"/>
            </w:pPr>
            <w:bookmarkStart w:id="6" w:name="p_346121"/>
            <w:bookmarkEnd w:id="6"/>
            <w:r>
              <w:rPr>
                <w:sz w:val="24"/>
              </w:rPr>
              <w:t>в течение срока реализации программы</w:t>
            </w:r>
          </w:p>
        </w:tc>
        <w:tc>
          <w:tcPr>
            <w:tcW w:type="dxa" w:w="145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B7010000">
            <w:pPr>
              <w:ind/>
              <w:jc w:val="right"/>
            </w:pPr>
            <w:r>
              <w:t>-</w:t>
            </w:r>
          </w:p>
        </w:tc>
        <w:tc>
          <w:tcPr>
            <w:tcW w:type="dxa" w:w="110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B8010000">
            <w:pPr>
              <w:ind/>
              <w:jc w:val="right"/>
            </w:pPr>
            <w:r>
              <w:t>-</w:t>
            </w:r>
          </w:p>
        </w:tc>
        <w:tc>
          <w:tcPr>
            <w:tcW w:type="dxa" w:w="114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B9010000">
            <w:pPr>
              <w:ind/>
              <w:jc w:val="right"/>
            </w:pPr>
            <w:r>
              <w:t>-</w:t>
            </w:r>
          </w:p>
        </w:tc>
        <w:tc>
          <w:tcPr>
            <w:tcW w:type="dxa" w:w="114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BA010000">
            <w:pPr>
              <w:ind/>
              <w:jc w:val="right"/>
            </w:pPr>
            <w:r>
              <w:t>-</w:t>
            </w:r>
          </w:p>
        </w:tc>
        <w:tc>
          <w:tcPr>
            <w:tcW w:type="dxa" w:w="156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BB010000">
            <w:r>
              <w:t>-</w:t>
            </w: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BC010000">
            <w:r>
              <w:t>-</w:t>
            </w:r>
          </w:p>
        </w:tc>
      </w:tr>
      <w:tr>
        <w:tc>
          <w:tcPr>
            <w:tcW w:type="dxa" w:w="101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BD010000">
            <w:r>
              <w:t>2.2.8.</w:t>
            </w:r>
          </w:p>
        </w:tc>
        <w:tc>
          <w:tcPr>
            <w:tcW w:type="dxa" w:w="249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BE010000">
            <w:r>
              <w:t xml:space="preserve">Контроль за соблюдением лицами, замещающими должности муниципальной службы, требований законодательства Российской Федерации о противодействии коррупции, качающихся предотвращения и урегулирования конфликта интересов, в том числе за привлечением таких лиц к ответственности в случае их несоблюдения </w:t>
            </w:r>
          </w:p>
          <w:p w14:paraId="BF010000">
            <w:r>
              <w:t>Сообщение лицами, замещающими должности муниципальной службы, о возникновении личной заинтересованности при исполнении должностных обязанностей, которая приводит или может привести к конфликту интересов</w:t>
            </w:r>
          </w:p>
        </w:tc>
        <w:tc>
          <w:tcPr>
            <w:tcW w:type="dxa" w:w="195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0010000">
            <w:r>
              <w:t>органы местного самоуправления Лазовского муниципального округа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1010000">
            <w:pPr>
              <w:pStyle w:val="Style_3"/>
            </w:pPr>
            <w:r>
              <w:rPr>
                <w:sz w:val="24"/>
              </w:rPr>
              <w:t>постоянно,</w:t>
            </w:r>
          </w:p>
          <w:p w14:paraId="C2010000">
            <w:pPr>
              <w:pStyle w:val="Style_3"/>
            </w:pPr>
            <w:bookmarkStart w:id="7" w:name="p_346122"/>
            <w:bookmarkEnd w:id="7"/>
            <w:r>
              <w:rPr>
                <w:sz w:val="24"/>
              </w:rPr>
              <w:t>в течение срока реализации программы</w:t>
            </w:r>
          </w:p>
        </w:tc>
        <w:tc>
          <w:tcPr>
            <w:tcW w:type="dxa" w:w="145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3010000">
            <w:pPr>
              <w:ind/>
              <w:jc w:val="right"/>
            </w:pPr>
            <w:r>
              <w:t>-</w:t>
            </w:r>
          </w:p>
        </w:tc>
        <w:tc>
          <w:tcPr>
            <w:tcW w:type="dxa" w:w="110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4010000">
            <w:pPr>
              <w:ind/>
              <w:jc w:val="right"/>
            </w:pPr>
            <w:r>
              <w:t>-</w:t>
            </w:r>
          </w:p>
        </w:tc>
        <w:tc>
          <w:tcPr>
            <w:tcW w:type="dxa" w:w="114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5010000">
            <w:pPr>
              <w:ind/>
              <w:jc w:val="right"/>
            </w:pPr>
            <w:r>
              <w:t>-</w:t>
            </w:r>
          </w:p>
        </w:tc>
        <w:tc>
          <w:tcPr>
            <w:tcW w:type="dxa" w:w="114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6010000">
            <w:pPr>
              <w:ind/>
              <w:jc w:val="right"/>
            </w:pPr>
            <w:r>
              <w:t>-</w:t>
            </w:r>
          </w:p>
        </w:tc>
        <w:tc>
          <w:tcPr>
            <w:tcW w:type="dxa" w:w="156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7010000">
            <w:r>
              <w:t>-</w:t>
            </w: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8010000">
            <w:r>
              <w:t>-</w:t>
            </w:r>
          </w:p>
        </w:tc>
      </w:tr>
      <w:tr>
        <w:tc>
          <w:tcPr>
            <w:tcW w:type="dxa" w:w="101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9010000">
            <w:r>
              <w:t>2.2.9.</w:t>
            </w:r>
          </w:p>
        </w:tc>
        <w:tc>
          <w:tcPr>
            <w:tcW w:type="dxa" w:w="249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A010000">
            <w:r>
              <w:t>Уведомление представителя нанимателя (работодателя) о фактах обращения в целях склонения муниципального служащего к совершению коррупционных правонарушений</w:t>
            </w:r>
          </w:p>
        </w:tc>
        <w:tc>
          <w:tcPr>
            <w:tcW w:type="dxa" w:w="195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B010000">
            <w:r>
              <w:t>органы местного самоуправления Лазовского муниципального округа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C010000">
            <w:pPr>
              <w:pStyle w:val="Style_3"/>
            </w:pPr>
            <w:r>
              <w:rPr>
                <w:sz w:val="24"/>
              </w:rPr>
              <w:t>постоянно,</w:t>
            </w:r>
          </w:p>
          <w:p w14:paraId="CD010000">
            <w:pPr>
              <w:pStyle w:val="Style_3"/>
            </w:pPr>
            <w:bookmarkStart w:id="8" w:name="p_3461221"/>
            <w:bookmarkEnd w:id="8"/>
            <w:r>
              <w:rPr>
                <w:sz w:val="24"/>
              </w:rPr>
              <w:t>в течение срока реализации программы</w:t>
            </w:r>
          </w:p>
        </w:tc>
        <w:tc>
          <w:tcPr>
            <w:tcW w:type="dxa" w:w="145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E010000">
            <w:pPr>
              <w:ind/>
              <w:jc w:val="right"/>
            </w:pPr>
            <w:r>
              <w:t>-</w:t>
            </w:r>
          </w:p>
        </w:tc>
        <w:tc>
          <w:tcPr>
            <w:tcW w:type="dxa" w:w="110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F010000">
            <w:pPr>
              <w:ind/>
              <w:jc w:val="right"/>
            </w:pPr>
            <w:r>
              <w:t>-</w:t>
            </w:r>
          </w:p>
        </w:tc>
        <w:tc>
          <w:tcPr>
            <w:tcW w:type="dxa" w:w="114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0010000">
            <w:pPr>
              <w:ind/>
              <w:jc w:val="right"/>
            </w:pPr>
            <w:r>
              <w:t>-</w:t>
            </w:r>
          </w:p>
        </w:tc>
        <w:tc>
          <w:tcPr>
            <w:tcW w:type="dxa" w:w="114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1010000">
            <w:pPr>
              <w:ind/>
              <w:jc w:val="right"/>
            </w:pPr>
            <w:r>
              <w:t>-</w:t>
            </w:r>
          </w:p>
        </w:tc>
        <w:tc>
          <w:tcPr>
            <w:tcW w:type="dxa" w:w="156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2010000">
            <w:r>
              <w:t>-</w:t>
            </w: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3010000">
            <w:r>
              <w:t>-</w:t>
            </w:r>
          </w:p>
        </w:tc>
      </w:tr>
      <w:tr>
        <w:tc>
          <w:tcPr>
            <w:tcW w:type="dxa" w:w="101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4010000">
            <w:r>
              <w:t>2.2.10.</w:t>
            </w:r>
          </w:p>
        </w:tc>
        <w:tc>
          <w:tcPr>
            <w:tcW w:type="dxa" w:w="249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5010000">
            <w:r>
              <w:t>Проверка соблюдения запрета на замещение в течение двух лет после увольнения с муниципальной службы должностей в коммерческих и иных организациях, если отдельные функции муниципального (административного) управления данной организацией входили в должностные обязанности муниципального служащего</w:t>
            </w:r>
          </w:p>
        </w:tc>
        <w:tc>
          <w:tcPr>
            <w:tcW w:type="dxa" w:w="195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6010000">
            <w:r>
              <w:t xml:space="preserve"> Управление финансов, Управление делами.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7010000">
            <w:pPr>
              <w:pStyle w:val="Style_3"/>
            </w:pPr>
            <w:r>
              <w:rPr>
                <w:sz w:val="24"/>
              </w:rPr>
              <w:t>постоянно,</w:t>
            </w:r>
          </w:p>
          <w:p w14:paraId="D8010000">
            <w:pPr>
              <w:pStyle w:val="Style_3"/>
            </w:pPr>
            <w:bookmarkStart w:id="9" w:name="p_3461222"/>
            <w:bookmarkEnd w:id="9"/>
            <w:r>
              <w:rPr>
                <w:sz w:val="24"/>
              </w:rPr>
              <w:t>в течение срока реализации программы</w:t>
            </w:r>
          </w:p>
        </w:tc>
        <w:tc>
          <w:tcPr>
            <w:tcW w:type="dxa" w:w="145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9010000">
            <w:pPr>
              <w:ind/>
              <w:jc w:val="right"/>
            </w:pPr>
            <w:r>
              <w:t>-</w:t>
            </w:r>
          </w:p>
        </w:tc>
        <w:tc>
          <w:tcPr>
            <w:tcW w:type="dxa" w:w="110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A010000">
            <w:pPr>
              <w:ind/>
              <w:jc w:val="right"/>
            </w:pPr>
            <w:r>
              <w:t>-</w:t>
            </w:r>
          </w:p>
        </w:tc>
        <w:tc>
          <w:tcPr>
            <w:tcW w:type="dxa" w:w="114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B010000">
            <w:pPr>
              <w:ind/>
              <w:jc w:val="right"/>
            </w:pPr>
            <w:r>
              <w:t>-</w:t>
            </w:r>
          </w:p>
        </w:tc>
        <w:tc>
          <w:tcPr>
            <w:tcW w:type="dxa" w:w="114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C010000">
            <w:pPr>
              <w:ind/>
              <w:jc w:val="right"/>
            </w:pPr>
            <w:r>
              <w:t>-</w:t>
            </w:r>
          </w:p>
        </w:tc>
        <w:tc>
          <w:tcPr>
            <w:tcW w:type="dxa" w:w="156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D010000">
            <w:r>
              <w:t>-</w:t>
            </w: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E010000">
            <w:r>
              <w:t>-</w:t>
            </w:r>
          </w:p>
        </w:tc>
      </w:tr>
      <w:tr>
        <w:tc>
          <w:tcPr>
            <w:tcW w:type="dxa" w:w="101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F010000">
            <w:r>
              <w:t>2.2.11.</w:t>
            </w:r>
          </w:p>
        </w:tc>
        <w:tc>
          <w:tcPr>
            <w:tcW w:type="dxa" w:w="249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E0010000">
            <w:r>
              <w:t>Оценка знания муниципальными служащими антикоррупционного законодательства в рамках проведения аттестации</w:t>
            </w:r>
          </w:p>
        </w:tc>
        <w:tc>
          <w:tcPr>
            <w:tcW w:type="dxa" w:w="195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E1010000">
            <w:r>
              <w:t>органы местного самоуправления Лазовского муниципального округа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E2010000">
            <w:r>
              <w:t>В период проведения аттестации муниципальных служащих</w:t>
            </w:r>
          </w:p>
        </w:tc>
        <w:tc>
          <w:tcPr>
            <w:tcW w:type="dxa" w:w="145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E3010000">
            <w:pPr>
              <w:ind/>
              <w:jc w:val="right"/>
            </w:pPr>
            <w:r>
              <w:t>-</w:t>
            </w:r>
          </w:p>
        </w:tc>
        <w:tc>
          <w:tcPr>
            <w:tcW w:type="dxa" w:w="110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E4010000">
            <w:pPr>
              <w:ind/>
              <w:jc w:val="right"/>
            </w:pPr>
            <w:r>
              <w:t>-</w:t>
            </w:r>
          </w:p>
        </w:tc>
        <w:tc>
          <w:tcPr>
            <w:tcW w:type="dxa" w:w="114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E5010000">
            <w:pPr>
              <w:ind/>
              <w:jc w:val="right"/>
            </w:pPr>
            <w:r>
              <w:t>-</w:t>
            </w:r>
          </w:p>
        </w:tc>
        <w:tc>
          <w:tcPr>
            <w:tcW w:type="dxa" w:w="114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E6010000">
            <w:pPr>
              <w:ind/>
              <w:jc w:val="right"/>
            </w:pPr>
            <w:r>
              <w:t>-</w:t>
            </w:r>
          </w:p>
        </w:tc>
        <w:tc>
          <w:tcPr>
            <w:tcW w:type="dxa" w:w="156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E7010000">
            <w:r>
              <w:t>-</w:t>
            </w: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E8010000">
            <w:r>
              <w:t>-</w:t>
            </w:r>
          </w:p>
        </w:tc>
      </w:tr>
      <w:tr>
        <w:tc>
          <w:tcPr>
            <w:tcW w:type="dxa" w:w="101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E9010000">
            <w:r>
              <w:t>2.2.12.</w:t>
            </w:r>
          </w:p>
        </w:tc>
        <w:tc>
          <w:tcPr>
            <w:tcW w:type="dxa" w:w="249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EA010000">
            <w:r>
              <w:t>Организация деятельности комиссии по соблюдению требований к служебному поведению и урегулированию конфликта интересов</w:t>
            </w:r>
          </w:p>
        </w:tc>
        <w:tc>
          <w:tcPr>
            <w:tcW w:type="dxa" w:w="195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EB010000">
            <w:r>
              <w:t xml:space="preserve">Кадровая служба </w:t>
            </w:r>
          </w:p>
          <w:p w14:paraId="EC010000">
            <w:r>
              <w:t>администрации</w:t>
            </w:r>
          </w:p>
          <w:p w14:paraId="ED010000">
            <w:r>
              <w:t>Лазовского муниципального округа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EE010000">
            <w:r>
              <w:t>2021 – 2023 гг.</w:t>
            </w:r>
          </w:p>
        </w:tc>
        <w:tc>
          <w:tcPr>
            <w:tcW w:type="dxa" w:w="145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EF010000">
            <w:pPr>
              <w:ind/>
              <w:jc w:val="right"/>
            </w:pPr>
            <w:r>
              <w:t>-</w:t>
            </w:r>
          </w:p>
        </w:tc>
        <w:tc>
          <w:tcPr>
            <w:tcW w:type="dxa" w:w="110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0010000">
            <w:pPr>
              <w:ind/>
              <w:jc w:val="right"/>
            </w:pPr>
            <w:r>
              <w:t>-</w:t>
            </w:r>
          </w:p>
        </w:tc>
        <w:tc>
          <w:tcPr>
            <w:tcW w:type="dxa" w:w="114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1010000">
            <w:pPr>
              <w:ind/>
              <w:jc w:val="right"/>
            </w:pPr>
            <w:r>
              <w:t>-</w:t>
            </w:r>
          </w:p>
        </w:tc>
        <w:tc>
          <w:tcPr>
            <w:tcW w:type="dxa" w:w="114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2010000">
            <w:pPr>
              <w:ind/>
              <w:jc w:val="right"/>
            </w:pPr>
            <w:r>
              <w:t>-</w:t>
            </w:r>
          </w:p>
        </w:tc>
        <w:tc>
          <w:tcPr>
            <w:tcW w:type="dxa" w:w="156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3010000">
            <w:r>
              <w:t>-</w:t>
            </w: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4010000">
            <w:r>
              <w:t>-</w:t>
            </w:r>
          </w:p>
        </w:tc>
      </w:tr>
      <w:tr>
        <w:tc>
          <w:tcPr>
            <w:tcW w:type="dxa" w:w="15687"/>
            <w:gridSpan w:val="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5010000">
            <w:pPr>
              <w:ind/>
              <w:jc w:val="center"/>
            </w:pPr>
            <w:r>
              <w:t>3. Осуществление контроля за предоставлением руководителями муниципальных учреждений сведений о своих (супруги (супруга), несовершеннолетних детей) доходах, расходах, об имуществе и обязательствах имущественного характера</w:t>
            </w:r>
          </w:p>
        </w:tc>
      </w:tr>
      <w:tr>
        <w:tc>
          <w:tcPr>
            <w:tcW w:type="dxa" w:w="101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6010000">
            <w:r>
              <w:t>3.1.</w:t>
            </w:r>
          </w:p>
        </w:tc>
        <w:tc>
          <w:tcPr>
            <w:tcW w:type="dxa" w:w="249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7010000">
            <w:r>
              <w:t>Осуществление мер контроля соблюдения ограничений, запретов и требований руководителями муниципальных учреждений</w:t>
            </w:r>
          </w:p>
        </w:tc>
        <w:tc>
          <w:tcPr>
            <w:tcW w:type="dxa" w:w="195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8010000">
            <w:r>
              <w:t>органы местного самоуправления Лазовского муниципального округа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9010000">
            <w:pPr>
              <w:pStyle w:val="Style_3"/>
            </w:pPr>
            <w:r>
              <w:rPr>
                <w:sz w:val="24"/>
              </w:rPr>
              <w:t>постоянно,</w:t>
            </w:r>
          </w:p>
          <w:p w14:paraId="FA010000">
            <w:pPr>
              <w:pStyle w:val="Style_3"/>
            </w:pPr>
            <w:bookmarkStart w:id="10" w:name="p_34612221"/>
            <w:bookmarkEnd w:id="10"/>
            <w:r>
              <w:rPr>
                <w:sz w:val="24"/>
              </w:rPr>
              <w:t>в течение срока реализации программы</w:t>
            </w:r>
          </w:p>
        </w:tc>
        <w:tc>
          <w:tcPr>
            <w:tcW w:type="dxa" w:w="145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B010000">
            <w:pPr>
              <w:ind/>
              <w:jc w:val="right"/>
            </w:pPr>
            <w:r>
              <w:t>-</w:t>
            </w:r>
          </w:p>
        </w:tc>
        <w:tc>
          <w:tcPr>
            <w:tcW w:type="dxa" w:w="110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C010000">
            <w:pPr>
              <w:ind/>
              <w:jc w:val="right"/>
            </w:pPr>
            <w:r>
              <w:t>-</w:t>
            </w:r>
          </w:p>
        </w:tc>
        <w:tc>
          <w:tcPr>
            <w:tcW w:type="dxa" w:w="114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D010000">
            <w:pPr>
              <w:ind/>
              <w:jc w:val="right"/>
            </w:pPr>
            <w:r>
              <w:t>-</w:t>
            </w:r>
          </w:p>
        </w:tc>
        <w:tc>
          <w:tcPr>
            <w:tcW w:type="dxa" w:w="114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E010000">
            <w:pPr>
              <w:ind/>
              <w:jc w:val="right"/>
            </w:pPr>
            <w:r>
              <w:t>-</w:t>
            </w:r>
          </w:p>
        </w:tc>
        <w:tc>
          <w:tcPr>
            <w:tcW w:type="dxa" w:w="156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F010000">
            <w:r>
              <w:t>-</w:t>
            </w: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0020000">
            <w:r>
              <w:t>-</w:t>
            </w:r>
          </w:p>
        </w:tc>
      </w:tr>
      <w:tr>
        <w:tc>
          <w:tcPr>
            <w:tcW w:type="dxa" w:w="101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1020000">
            <w:r>
              <w:t>3.1.1.</w:t>
            </w:r>
          </w:p>
        </w:tc>
        <w:tc>
          <w:tcPr>
            <w:tcW w:type="dxa" w:w="249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2020000">
            <w:r>
              <w:t>Организация своевременного предоставления руководителями муниципальных учреждений сведений о доходах, расходах, об имуществе и обязательствах имущественного характера</w:t>
            </w:r>
          </w:p>
        </w:tc>
        <w:tc>
          <w:tcPr>
            <w:tcW w:type="dxa" w:w="195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3020000">
            <w:r>
              <w:t>Кадровая служба</w:t>
            </w:r>
          </w:p>
          <w:p w14:paraId="04020000">
            <w:r>
              <w:t>администрации Лазовского муниципального округа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5020000">
            <w:pPr>
              <w:pStyle w:val="Style_3"/>
            </w:pPr>
            <w:r>
              <w:rPr>
                <w:sz w:val="24"/>
              </w:rPr>
              <w:t>постоянно,</w:t>
            </w:r>
          </w:p>
          <w:p w14:paraId="06020000">
            <w:pPr>
              <w:pStyle w:val="Style_3"/>
            </w:pPr>
            <w:bookmarkStart w:id="11" w:name="p_34612222"/>
            <w:bookmarkEnd w:id="11"/>
            <w:r>
              <w:rPr>
                <w:sz w:val="24"/>
              </w:rPr>
              <w:t>в течение срока реализации программы</w:t>
            </w:r>
          </w:p>
        </w:tc>
        <w:tc>
          <w:tcPr>
            <w:tcW w:type="dxa" w:w="145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7020000">
            <w:pPr>
              <w:ind/>
              <w:jc w:val="right"/>
            </w:pPr>
            <w:r>
              <w:t>-</w:t>
            </w:r>
          </w:p>
        </w:tc>
        <w:tc>
          <w:tcPr>
            <w:tcW w:type="dxa" w:w="110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8020000">
            <w:pPr>
              <w:ind/>
              <w:jc w:val="right"/>
            </w:pPr>
            <w:r>
              <w:t>-</w:t>
            </w:r>
          </w:p>
        </w:tc>
        <w:tc>
          <w:tcPr>
            <w:tcW w:type="dxa" w:w="114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9020000">
            <w:pPr>
              <w:ind/>
              <w:jc w:val="right"/>
            </w:pPr>
            <w:r>
              <w:t>-</w:t>
            </w:r>
          </w:p>
        </w:tc>
        <w:tc>
          <w:tcPr>
            <w:tcW w:type="dxa" w:w="114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A020000">
            <w:pPr>
              <w:ind/>
              <w:jc w:val="right"/>
            </w:pPr>
            <w:r>
              <w:t>-</w:t>
            </w:r>
          </w:p>
        </w:tc>
        <w:tc>
          <w:tcPr>
            <w:tcW w:type="dxa" w:w="156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B020000">
            <w:r>
              <w:t>-</w:t>
            </w: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C020000">
            <w:r>
              <w:t>-</w:t>
            </w:r>
          </w:p>
        </w:tc>
      </w:tr>
      <w:tr>
        <w:tc>
          <w:tcPr>
            <w:tcW w:type="dxa" w:w="101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D020000">
            <w:r>
              <w:t>3.1.2.</w:t>
            </w:r>
          </w:p>
        </w:tc>
        <w:tc>
          <w:tcPr>
            <w:tcW w:type="dxa" w:w="249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E020000">
            <w:r>
              <w:t>Проведение проверки достоверности и полноты сведений о доходах, об имуществе и обязательствах имущественного характера, представляемых лицом, поступающим на должность руководителя муниципального учреждения, и руководителем муниципального учреждения, в целях выявления случаев неполноты и недостоверности таких сведений, установления фактов несоблюдения ими антикоррупционных стандартов</w:t>
            </w:r>
          </w:p>
        </w:tc>
        <w:tc>
          <w:tcPr>
            <w:tcW w:type="dxa" w:w="195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F020000">
            <w:r>
              <w:t>Кадровая служба</w:t>
            </w:r>
          </w:p>
          <w:p w14:paraId="10020000">
            <w:r>
              <w:t>администрации</w:t>
            </w:r>
          </w:p>
          <w:p w14:paraId="11020000">
            <w:r>
              <w:t>Лазовского муниципального округа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2020000">
            <w:r>
              <w:t>ежегодно до конца II квартала</w:t>
            </w:r>
          </w:p>
        </w:tc>
        <w:tc>
          <w:tcPr>
            <w:tcW w:type="dxa" w:w="145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3020000">
            <w:pPr>
              <w:ind/>
              <w:jc w:val="right"/>
            </w:pPr>
            <w:r>
              <w:t>-</w:t>
            </w:r>
          </w:p>
        </w:tc>
        <w:tc>
          <w:tcPr>
            <w:tcW w:type="dxa" w:w="110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4020000">
            <w:pPr>
              <w:ind/>
              <w:jc w:val="right"/>
            </w:pPr>
            <w:r>
              <w:t>-</w:t>
            </w:r>
          </w:p>
        </w:tc>
        <w:tc>
          <w:tcPr>
            <w:tcW w:type="dxa" w:w="114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5020000">
            <w:pPr>
              <w:ind/>
              <w:jc w:val="right"/>
            </w:pPr>
            <w:r>
              <w:t>-</w:t>
            </w:r>
          </w:p>
        </w:tc>
        <w:tc>
          <w:tcPr>
            <w:tcW w:type="dxa" w:w="114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6020000">
            <w:pPr>
              <w:ind/>
              <w:jc w:val="right"/>
            </w:pPr>
            <w:r>
              <w:t>-</w:t>
            </w:r>
          </w:p>
        </w:tc>
        <w:tc>
          <w:tcPr>
            <w:tcW w:type="dxa" w:w="156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7020000">
            <w:r>
              <w:t>-</w:t>
            </w: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8020000">
            <w:r>
              <w:t>-</w:t>
            </w:r>
          </w:p>
        </w:tc>
      </w:tr>
      <w:tr>
        <w:tc>
          <w:tcPr>
            <w:tcW w:type="dxa" w:w="101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9020000">
            <w:r>
              <w:t>3.1.3.</w:t>
            </w:r>
          </w:p>
        </w:tc>
        <w:tc>
          <w:tcPr>
            <w:tcW w:type="dxa" w:w="249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A020000">
            <w:r>
              <w:t>Размещение на официальном сайте администрации Лазовского муниципального округа сведений о доходах, расходах, об имуществе и обязательствах имущественного характера руководителей муниципальных учреждений и членов их семей</w:t>
            </w:r>
          </w:p>
        </w:tc>
        <w:tc>
          <w:tcPr>
            <w:tcW w:type="dxa" w:w="195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B020000">
            <w:r>
              <w:t>органы местного самоуправления Лазовского муниципального округа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C020000">
            <w:r>
              <w:t>в течение 14 рабочих дней со дня истечения срока подачи</w:t>
            </w:r>
          </w:p>
        </w:tc>
        <w:tc>
          <w:tcPr>
            <w:tcW w:type="dxa" w:w="145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D020000">
            <w:pPr>
              <w:ind/>
              <w:jc w:val="right"/>
            </w:pPr>
            <w:r>
              <w:t>-</w:t>
            </w:r>
          </w:p>
        </w:tc>
        <w:tc>
          <w:tcPr>
            <w:tcW w:type="dxa" w:w="110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E020000">
            <w:pPr>
              <w:ind/>
              <w:jc w:val="right"/>
            </w:pPr>
            <w:r>
              <w:t>-</w:t>
            </w:r>
          </w:p>
        </w:tc>
        <w:tc>
          <w:tcPr>
            <w:tcW w:type="dxa" w:w="114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F020000">
            <w:pPr>
              <w:ind/>
              <w:jc w:val="right"/>
            </w:pPr>
            <w:r>
              <w:t>-</w:t>
            </w:r>
          </w:p>
        </w:tc>
        <w:tc>
          <w:tcPr>
            <w:tcW w:type="dxa" w:w="114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0020000">
            <w:pPr>
              <w:ind/>
              <w:jc w:val="right"/>
            </w:pPr>
            <w:r>
              <w:t>-</w:t>
            </w:r>
          </w:p>
        </w:tc>
        <w:tc>
          <w:tcPr>
            <w:tcW w:type="dxa" w:w="156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1020000">
            <w:r>
              <w:t>-</w:t>
            </w: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2020000">
            <w:r>
              <w:t>-</w:t>
            </w:r>
          </w:p>
        </w:tc>
      </w:tr>
      <w:tr>
        <w:tc>
          <w:tcPr>
            <w:tcW w:type="dxa" w:w="15687"/>
            <w:gridSpan w:val="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3020000">
            <w:pPr>
              <w:ind/>
              <w:jc w:val="center"/>
            </w:pPr>
            <w:r>
              <w:t>4. Обеспечение открытости, гласности и прозрачности при осуществлении закупок товаров, работ, услуг для обеспечения муниципальных нужд</w:t>
            </w:r>
          </w:p>
        </w:tc>
      </w:tr>
      <w:tr>
        <w:tc>
          <w:tcPr>
            <w:tcW w:type="dxa" w:w="101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4020000">
            <w:r>
              <w:t>4.1.</w:t>
            </w:r>
          </w:p>
        </w:tc>
        <w:tc>
          <w:tcPr>
            <w:tcW w:type="dxa" w:w="249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5020000">
            <w:r>
              <w:t>Организация обеспечения доступа к информации по осуществлению закупок товаров, работ, услуг для обеспечения муниципальных нужд, антикоррупционная экспертиза всей закупочной документации</w:t>
            </w:r>
          </w:p>
        </w:tc>
        <w:tc>
          <w:tcPr>
            <w:tcW w:type="dxa" w:w="195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6020000">
            <w:r>
              <w:t>Отдел АСУ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7020000">
            <w:pPr>
              <w:pStyle w:val="Style_3"/>
            </w:pPr>
            <w:r>
              <w:rPr>
                <w:sz w:val="24"/>
              </w:rPr>
              <w:t>постоянно,</w:t>
            </w:r>
          </w:p>
          <w:p w14:paraId="28020000">
            <w:pPr>
              <w:pStyle w:val="Style_3"/>
            </w:pPr>
            <w:bookmarkStart w:id="12" w:name="p_3461223"/>
            <w:bookmarkEnd w:id="12"/>
            <w:r>
              <w:rPr>
                <w:sz w:val="24"/>
              </w:rPr>
              <w:t>в течение срока реализации программы</w:t>
            </w:r>
          </w:p>
        </w:tc>
        <w:tc>
          <w:tcPr>
            <w:tcW w:type="dxa" w:w="145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9020000">
            <w:pPr>
              <w:ind/>
              <w:jc w:val="right"/>
            </w:pPr>
            <w:r>
              <w:t>-</w:t>
            </w:r>
          </w:p>
        </w:tc>
        <w:tc>
          <w:tcPr>
            <w:tcW w:type="dxa" w:w="110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A020000">
            <w:pPr>
              <w:ind/>
              <w:jc w:val="right"/>
            </w:pPr>
            <w:r>
              <w:t>-</w:t>
            </w:r>
          </w:p>
        </w:tc>
        <w:tc>
          <w:tcPr>
            <w:tcW w:type="dxa" w:w="114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B020000">
            <w:pPr>
              <w:ind/>
              <w:jc w:val="right"/>
            </w:pPr>
            <w:r>
              <w:t>-</w:t>
            </w:r>
          </w:p>
        </w:tc>
        <w:tc>
          <w:tcPr>
            <w:tcW w:type="dxa" w:w="114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C020000">
            <w:pPr>
              <w:ind/>
              <w:jc w:val="right"/>
            </w:pPr>
            <w:r>
              <w:t>-</w:t>
            </w:r>
          </w:p>
        </w:tc>
        <w:tc>
          <w:tcPr>
            <w:tcW w:type="dxa" w:w="156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D020000">
            <w:r>
              <w:t>-</w:t>
            </w: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E020000">
            <w:r>
              <w:t>-</w:t>
            </w:r>
          </w:p>
        </w:tc>
      </w:tr>
      <w:tr>
        <w:tc>
          <w:tcPr>
            <w:tcW w:type="dxa" w:w="101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F020000">
            <w:r>
              <w:t>4.1.1.</w:t>
            </w:r>
          </w:p>
        </w:tc>
        <w:tc>
          <w:tcPr>
            <w:tcW w:type="dxa" w:w="249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30020000">
            <w:r>
              <w:t>Размещение в единой информационной системе информации о закупках муниципального заказчика - администрации Лазовского муниципального округа</w:t>
            </w:r>
          </w:p>
        </w:tc>
        <w:tc>
          <w:tcPr>
            <w:tcW w:type="dxa" w:w="195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31020000">
            <w:r>
              <w:t>Отдел АСУ, отдел закупок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32020000">
            <w:pPr>
              <w:pStyle w:val="Style_3"/>
            </w:pPr>
            <w:r>
              <w:rPr>
                <w:sz w:val="24"/>
              </w:rPr>
              <w:t>постоянно,</w:t>
            </w:r>
          </w:p>
          <w:p w14:paraId="33020000">
            <w:pPr>
              <w:pStyle w:val="Style_3"/>
            </w:pPr>
            <w:bookmarkStart w:id="13" w:name="p_3461224"/>
            <w:bookmarkEnd w:id="13"/>
            <w:r>
              <w:rPr>
                <w:sz w:val="24"/>
              </w:rPr>
              <w:t>в течение срока реализации программы</w:t>
            </w:r>
          </w:p>
        </w:tc>
        <w:tc>
          <w:tcPr>
            <w:tcW w:type="dxa" w:w="145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34020000">
            <w:pPr>
              <w:ind/>
              <w:jc w:val="right"/>
            </w:pPr>
            <w:r>
              <w:t>-</w:t>
            </w:r>
          </w:p>
        </w:tc>
        <w:tc>
          <w:tcPr>
            <w:tcW w:type="dxa" w:w="110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35020000">
            <w:pPr>
              <w:ind/>
              <w:jc w:val="right"/>
            </w:pPr>
            <w:r>
              <w:t>-</w:t>
            </w:r>
          </w:p>
        </w:tc>
        <w:tc>
          <w:tcPr>
            <w:tcW w:type="dxa" w:w="114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36020000">
            <w:pPr>
              <w:ind/>
              <w:jc w:val="right"/>
            </w:pPr>
            <w:r>
              <w:t>-</w:t>
            </w:r>
          </w:p>
        </w:tc>
        <w:tc>
          <w:tcPr>
            <w:tcW w:type="dxa" w:w="114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37020000">
            <w:pPr>
              <w:ind/>
              <w:jc w:val="right"/>
            </w:pPr>
            <w:r>
              <w:t>-</w:t>
            </w:r>
          </w:p>
        </w:tc>
        <w:tc>
          <w:tcPr>
            <w:tcW w:type="dxa" w:w="156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38020000">
            <w:r>
              <w:t>-</w:t>
            </w: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39020000">
            <w:r>
              <w:t>-</w:t>
            </w:r>
          </w:p>
        </w:tc>
      </w:tr>
      <w:tr>
        <w:tc>
          <w:tcPr>
            <w:tcW w:type="dxa" w:w="1012"/>
            <w:tcBorders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3A020000">
            <w:r>
              <w:t>4.1.2.</w:t>
            </w:r>
          </w:p>
        </w:tc>
        <w:tc>
          <w:tcPr>
            <w:tcW w:type="dxa" w:w="2496"/>
            <w:tcBorders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3B020000">
            <w:r>
              <w:t xml:space="preserve">Реализация мер, способствующих открытости, добросовестной конкуренции и объективности при осуществлении закупок товаров, работ, услуг для обеспечения муниципальных нужд </w:t>
            </w:r>
          </w:p>
        </w:tc>
        <w:tc>
          <w:tcPr>
            <w:tcW w:type="dxa" w:w="1959"/>
            <w:tcBorders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3C020000">
            <w:r>
              <w:t xml:space="preserve">Главные распорядители средств бюджета </w:t>
            </w:r>
          </w:p>
        </w:tc>
        <w:tc>
          <w:tcPr>
            <w:tcW w:type="dxa" w:w="1812"/>
            <w:tcBorders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3D020000">
            <w:pPr>
              <w:pStyle w:val="Style_3"/>
            </w:pPr>
            <w:r>
              <w:rPr>
                <w:sz w:val="24"/>
              </w:rPr>
              <w:t>постоянно,</w:t>
            </w:r>
          </w:p>
          <w:p w14:paraId="3E020000">
            <w:pPr>
              <w:pStyle w:val="Style_3"/>
            </w:pPr>
            <w:bookmarkStart w:id="14" w:name="p_34612241"/>
            <w:bookmarkEnd w:id="14"/>
            <w:r>
              <w:rPr>
                <w:sz w:val="24"/>
              </w:rPr>
              <w:t>в течение срока реализации программы</w:t>
            </w:r>
          </w:p>
        </w:tc>
        <w:tc>
          <w:tcPr>
            <w:tcW w:type="dxa" w:w="1453"/>
            <w:tcBorders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3F020000">
            <w:pPr>
              <w:ind/>
              <w:jc w:val="right"/>
            </w:pPr>
          </w:p>
        </w:tc>
        <w:tc>
          <w:tcPr>
            <w:tcW w:type="dxa" w:w="1106"/>
            <w:tcBorders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40020000">
            <w:pPr>
              <w:ind/>
              <w:jc w:val="right"/>
            </w:pPr>
          </w:p>
        </w:tc>
        <w:tc>
          <w:tcPr>
            <w:tcW w:type="dxa" w:w="1148"/>
            <w:tcBorders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41020000">
            <w:pPr>
              <w:ind/>
              <w:jc w:val="right"/>
            </w:pPr>
          </w:p>
        </w:tc>
        <w:tc>
          <w:tcPr>
            <w:tcW w:type="dxa" w:w="1148"/>
            <w:tcBorders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42020000">
            <w:pPr>
              <w:ind/>
              <w:jc w:val="right"/>
            </w:pPr>
          </w:p>
        </w:tc>
        <w:tc>
          <w:tcPr>
            <w:tcW w:type="dxa" w:w="1569"/>
            <w:tcBorders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43020000"/>
        </w:tc>
        <w:tc>
          <w:tcPr>
            <w:tcW w:type="dxa" w:w="1984"/>
            <w:tcBorders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44020000"/>
        </w:tc>
      </w:tr>
      <w:tr>
        <w:tc>
          <w:tcPr>
            <w:tcW w:type="dxa" w:w="1012"/>
            <w:tcBorders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45020000">
            <w:r>
              <w:t>4.1.3.</w:t>
            </w:r>
          </w:p>
        </w:tc>
        <w:tc>
          <w:tcPr>
            <w:tcW w:type="dxa" w:w="2496"/>
            <w:tcBorders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46020000">
            <w:r>
              <w:t xml:space="preserve">Реализация мер, направленных на недопущение привлечения к использованию муниципальных контрактов поставщиков (подрядчиков, исполнителей), а также субподрядчиков (соисполнителей) из числа юридических лиц, подконтрольных руководителю заказчика, его заместителю, члену комиссии по осуществлению закупок, руководителю контрактной службы заказчика, контрактному управляющему, а также их супругам, близким родственникам и свойственникам </w:t>
            </w:r>
          </w:p>
        </w:tc>
        <w:tc>
          <w:tcPr>
            <w:tcW w:type="dxa" w:w="1959"/>
            <w:tcBorders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47020000">
            <w:r>
              <w:t xml:space="preserve">Главные распорядители средств бюджета </w:t>
            </w:r>
          </w:p>
        </w:tc>
        <w:tc>
          <w:tcPr>
            <w:tcW w:type="dxa" w:w="1812"/>
            <w:tcBorders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48020000">
            <w:pPr>
              <w:pStyle w:val="Style_3"/>
            </w:pPr>
            <w:r>
              <w:rPr>
                <w:sz w:val="24"/>
              </w:rPr>
              <w:t xml:space="preserve">по мере исполнения муниципальных контрактов </w:t>
            </w:r>
          </w:p>
        </w:tc>
        <w:tc>
          <w:tcPr>
            <w:tcW w:type="dxa" w:w="1453"/>
            <w:tcBorders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49020000">
            <w:pPr>
              <w:ind/>
              <w:jc w:val="right"/>
            </w:pPr>
          </w:p>
        </w:tc>
        <w:tc>
          <w:tcPr>
            <w:tcW w:type="dxa" w:w="1106"/>
            <w:tcBorders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4A020000">
            <w:pPr>
              <w:ind/>
              <w:jc w:val="right"/>
            </w:pPr>
          </w:p>
        </w:tc>
        <w:tc>
          <w:tcPr>
            <w:tcW w:type="dxa" w:w="1148"/>
            <w:tcBorders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4B020000">
            <w:pPr>
              <w:ind/>
              <w:jc w:val="right"/>
            </w:pPr>
          </w:p>
        </w:tc>
        <w:tc>
          <w:tcPr>
            <w:tcW w:type="dxa" w:w="1148"/>
            <w:tcBorders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4C020000">
            <w:pPr>
              <w:ind/>
              <w:jc w:val="right"/>
            </w:pPr>
          </w:p>
        </w:tc>
        <w:tc>
          <w:tcPr>
            <w:tcW w:type="dxa" w:w="1569"/>
            <w:tcBorders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4D020000"/>
        </w:tc>
        <w:tc>
          <w:tcPr>
            <w:tcW w:type="dxa" w:w="1984"/>
            <w:tcBorders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4E020000"/>
        </w:tc>
      </w:tr>
      <w:tr>
        <w:tc>
          <w:tcPr>
            <w:tcW w:type="dxa" w:w="1012"/>
            <w:tcBorders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4F020000">
            <w:r>
              <w:t>4.1.4.</w:t>
            </w:r>
          </w:p>
        </w:tc>
        <w:tc>
          <w:tcPr>
            <w:tcW w:type="dxa" w:w="2496"/>
            <w:tcBorders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50020000">
            <w:r>
              <w:t xml:space="preserve">Выявление обстоятельств, свидетельствующих о возможности возникновения конфликта интересов при осуществлении закупок товаров, работ, услуг для обеспечения муниципальных нужд. Направление информации ответственным должностным лицам по противодействию коррупции </w:t>
            </w:r>
          </w:p>
        </w:tc>
        <w:tc>
          <w:tcPr>
            <w:tcW w:type="dxa" w:w="1959"/>
            <w:tcBorders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51020000">
            <w:r>
              <w:t xml:space="preserve">Главные распорядители средств бюджета </w:t>
            </w:r>
          </w:p>
        </w:tc>
        <w:tc>
          <w:tcPr>
            <w:tcW w:type="dxa" w:w="1812"/>
            <w:tcBorders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52020000">
            <w:pPr>
              <w:pStyle w:val="Style_3"/>
            </w:pPr>
            <w:r>
              <w:rPr>
                <w:sz w:val="24"/>
              </w:rPr>
              <w:t xml:space="preserve">при проведении процедур закупок товаров, работ, услуг </w:t>
            </w:r>
          </w:p>
        </w:tc>
        <w:tc>
          <w:tcPr>
            <w:tcW w:type="dxa" w:w="1453"/>
            <w:tcBorders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53020000">
            <w:pPr>
              <w:ind/>
              <w:jc w:val="right"/>
            </w:pPr>
          </w:p>
        </w:tc>
        <w:tc>
          <w:tcPr>
            <w:tcW w:type="dxa" w:w="1106"/>
            <w:tcBorders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54020000">
            <w:pPr>
              <w:ind/>
              <w:jc w:val="right"/>
            </w:pPr>
          </w:p>
        </w:tc>
        <w:tc>
          <w:tcPr>
            <w:tcW w:type="dxa" w:w="1148"/>
            <w:tcBorders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55020000">
            <w:pPr>
              <w:ind/>
              <w:jc w:val="right"/>
            </w:pPr>
          </w:p>
        </w:tc>
        <w:tc>
          <w:tcPr>
            <w:tcW w:type="dxa" w:w="1148"/>
            <w:tcBorders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56020000">
            <w:pPr>
              <w:ind/>
              <w:jc w:val="right"/>
            </w:pPr>
          </w:p>
        </w:tc>
        <w:tc>
          <w:tcPr>
            <w:tcW w:type="dxa" w:w="1569"/>
            <w:tcBorders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57020000"/>
        </w:tc>
        <w:tc>
          <w:tcPr>
            <w:tcW w:type="dxa" w:w="1984"/>
            <w:tcBorders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58020000"/>
        </w:tc>
      </w:tr>
      <w:tr>
        <w:tc>
          <w:tcPr>
            <w:tcW w:type="dxa" w:w="1012"/>
            <w:tcBorders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59020000">
            <w:r>
              <w:t>4.1.5.</w:t>
            </w:r>
          </w:p>
        </w:tc>
        <w:tc>
          <w:tcPr>
            <w:tcW w:type="dxa" w:w="2496"/>
            <w:tcBorders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5A020000">
            <w:r>
              <w:t xml:space="preserve">Обеспечение контроля за соблюдением подведомственными учреждениями законодательства о контрактной системе в сфере закупок товаров, работ, услуг для обеспечения муниципальных нужд </w:t>
            </w:r>
          </w:p>
        </w:tc>
        <w:tc>
          <w:tcPr>
            <w:tcW w:type="dxa" w:w="1959"/>
            <w:tcBorders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5B020000">
            <w:r>
              <w:t xml:space="preserve">Финансово-экономическое управление </w:t>
            </w:r>
          </w:p>
        </w:tc>
        <w:tc>
          <w:tcPr>
            <w:tcW w:type="dxa" w:w="1812"/>
            <w:tcBorders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5C020000">
            <w:pPr>
              <w:pStyle w:val="Style_3"/>
            </w:pPr>
            <w:r>
              <w:rPr>
                <w:sz w:val="24"/>
              </w:rPr>
              <w:t xml:space="preserve">в соответствии с планом проверок или при наличии основания для проведения проверки </w:t>
            </w:r>
          </w:p>
        </w:tc>
        <w:tc>
          <w:tcPr>
            <w:tcW w:type="dxa" w:w="1453"/>
            <w:tcBorders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5D020000">
            <w:pPr>
              <w:ind/>
              <w:jc w:val="right"/>
            </w:pPr>
          </w:p>
        </w:tc>
        <w:tc>
          <w:tcPr>
            <w:tcW w:type="dxa" w:w="1106"/>
            <w:tcBorders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5E020000">
            <w:pPr>
              <w:ind/>
              <w:jc w:val="right"/>
            </w:pPr>
          </w:p>
        </w:tc>
        <w:tc>
          <w:tcPr>
            <w:tcW w:type="dxa" w:w="1148"/>
            <w:tcBorders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5F020000">
            <w:pPr>
              <w:ind/>
              <w:jc w:val="right"/>
            </w:pPr>
          </w:p>
        </w:tc>
        <w:tc>
          <w:tcPr>
            <w:tcW w:type="dxa" w:w="1148"/>
            <w:tcBorders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60020000">
            <w:pPr>
              <w:ind/>
              <w:jc w:val="right"/>
            </w:pPr>
          </w:p>
        </w:tc>
        <w:tc>
          <w:tcPr>
            <w:tcW w:type="dxa" w:w="1569"/>
            <w:tcBorders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61020000"/>
        </w:tc>
        <w:tc>
          <w:tcPr>
            <w:tcW w:type="dxa" w:w="1984"/>
            <w:tcBorders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62020000"/>
        </w:tc>
      </w:tr>
      <w:tr>
        <w:tc>
          <w:tcPr>
            <w:tcW w:type="dxa" w:w="15687"/>
            <w:gridSpan w:val="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63020000">
            <w:pPr>
              <w:ind/>
              <w:jc w:val="center"/>
            </w:pPr>
            <w:r>
              <w:t>5. Формирование антикоррупционного общественного сознания, нетерпимого отношения к проявлениям коррупции</w:t>
            </w:r>
          </w:p>
        </w:tc>
      </w:tr>
      <w:tr>
        <w:tc>
          <w:tcPr>
            <w:tcW w:type="dxa" w:w="101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64020000">
            <w:r>
              <w:t>5.1.1.</w:t>
            </w:r>
          </w:p>
        </w:tc>
        <w:tc>
          <w:tcPr>
            <w:tcW w:type="dxa" w:w="249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65020000">
            <w:r>
              <w:t>Разработка  листка антикоррупционной тематики информационно-пропагандистского и разъяснительного характера , размещение на официальном сайте администрации Лазовского муниципального округа</w:t>
            </w:r>
          </w:p>
        </w:tc>
        <w:tc>
          <w:tcPr>
            <w:tcW w:type="dxa" w:w="195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66020000">
            <w:r>
              <w:t>Управление делами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67020000">
            <w:pPr>
              <w:pStyle w:val="Style_3"/>
            </w:pPr>
            <w:r>
              <w:rPr>
                <w:sz w:val="24"/>
              </w:rPr>
              <w:t>постоянно,</w:t>
            </w:r>
          </w:p>
          <w:p w14:paraId="68020000">
            <w:pPr>
              <w:pStyle w:val="Style_3"/>
            </w:pPr>
            <w:bookmarkStart w:id="15" w:name="p_3461225"/>
            <w:bookmarkEnd w:id="15"/>
            <w:r>
              <w:rPr>
                <w:sz w:val="24"/>
              </w:rPr>
              <w:t>в течение срока реализации программы</w:t>
            </w:r>
          </w:p>
        </w:tc>
        <w:tc>
          <w:tcPr>
            <w:tcW w:type="dxa" w:w="145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69020000">
            <w:pPr>
              <w:ind/>
              <w:jc w:val="right"/>
            </w:pPr>
            <w:r>
              <w:t>-</w:t>
            </w:r>
          </w:p>
        </w:tc>
        <w:tc>
          <w:tcPr>
            <w:tcW w:type="dxa" w:w="110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6A020000">
            <w:pPr>
              <w:ind/>
              <w:jc w:val="right"/>
            </w:pPr>
            <w:r>
              <w:t>-</w:t>
            </w:r>
          </w:p>
        </w:tc>
        <w:tc>
          <w:tcPr>
            <w:tcW w:type="dxa" w:w="114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6B020000">
            <w:pPr>
              <w:ind/>
              <w:jc w:val="right"/>
            </w:pPr>
            <w:r>
              <w:t>-</w:t>
            </w:r>
          </w:p>
        </w:tc>
        <w:tc>
          <w:tcPr>
            <w:tcW w:type="dxa" w:w="114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6C020000">
            <w:pPr>
              <w:ind/>
              <w:jc w:val="right"/>
            </w:pPr>
            <w:r>
              <w:t>-</w:t>
            </w:r>
          </w:p>
        </w:tc>
        <w:tc>
          <w:tcPr>
            <w:tcW w:type="dxa" w:w="156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6D020000">
            <w:r>
              <w:t>Местный бюджет</w:t>
            </w: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6E020000"/>
        </w:tc>
      </w:tr>
      <w:tr>
        <w:tc>
          <w:tcPr>
            <w:tcW w:type="dxa" w:w="101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6F020000">
            <w:r>
              <w:t>5.1.2.</w:t>
            </w:r>
          </w:p>
        </w:tc>
        <w:tc>
          <w:tcPr>
            <w:tcW w:type="dxa" w:w="249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0020000">
            <w:r>
              <w:t>Организация размещения в средствах массовой информации материалов о реализации мероприятий по противодействию коррупции, освещение обстоятельств совершения коррупционных и иных правонарушений, принятых к виновным лицам мерах юридической ответственности</w:t>
            </w:r>
          </w:p>
        </w:tc>
        <w:tc>
          <w:tcPr>
            <w:tcW w:type="dxa" w:w="195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1020000">
            <w:r>
              <w:t>Управление делами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2020000">
            <w:pPr>
              <w:pStyle w:val="Style_3"/>
            </w:pPr>
            <w:r>
              <w:rPr>
                <w:sz w:val="24"/>
              </w:rPr>
              <w:t>постоянно,</w:t>
            </w:r>
          </w:p>
          <w:p w14:paraId="73020000">
            <w:pPr>
              <w:pStyle w:val="Style_3"/>
            </w:pPr>
            <w:bookmarkStart w:id="16" w:name="p_3461226"/>
            <w:bookmarkEnd w:id="16"/>
            <w:r>
              <w:rPr>
                <w:sz w:val="24"/>
              </w:rPr>
              <w:t>в течение срока реализации программы</w:t>
            </w:r>
          </w:p>
        </w:tc>
        <w:tc>
          <w:tcPr>
            <w:tcW w:type="dxa" w:w="145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4020000">
            <w:pPr>
              <w:ind/>
              <w:jc w:val="right"/>
            </w:pPr>
            <w:r>
              <w:t>-</w:t>
            </w:r>
          </w:p>
        </w:tc>
        <w:tc>
          <w:tcPr>
            <w:tcW w:type="dxa" w:w="110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5020000">
            <w:pPr>
              <w:ind/>
              <w:jc w:val="right"/>
            </w:pPr>
            <w:r>
              <w:t>-</w:t>
            </w:r>
          </w:p>
        </w:tc>
        <w:tc>
          <w:tcPr>
            <w:tcW w:type="dxa" w:w="114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6020000">
            <w:pPr>
              <w:ind/>
              <w:jc w:val="right"/>
            </w:pPr>
            <w:r>
              <w:t>-</w:t>
            </w:r>
          </w:p>
        </w:tc>
        <w:tc>
          <w:tcPr>
            <w:tcW w:type="dxa" w:w="114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7020000">
            <w:pPr>
              <w:ind/>
              <w:jc w:val="right"/>
            </w:pPr>
            <w:r>
              <w:t>-</w:t>
            </w:r>
          </w:p>
        </w:tc>
        <w:tc>
          <w:tcPr>
            <w:tcW w:type="dxa" w:w="156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8020000">
            <w:r>
              <w:t>-</w:t>
            </w: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9020000">
            <w:r>
              <w:t>-</w:t>
            </w:r>
          </w:p>
        </w:tc>
      </w:tr>
      <w:tr>
        <w:tc>
          <w:tcPr>
            <w:tcW w:type="dxa" w:w="101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A020000">
            <w:r>
              <w:t>5.1.3.</w:t>
            </w:r>
          </w:p>
        </w:tc>
        <w:tc>
          <w:tcPr>
            <w:tcW w:type="dxa" w:w="249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B020000">
            <w:r>
              <w:t>Ведение раздела на официальном сайте администрации Лазовского муниципального округа "Противодействие коррупции"</w:t>
            </w:r>
          </w:p>
        </w:tc>
        <w:tc>
          <w:tcPr>
            <w:tcW w:type="dxa" w:w="195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C020000">
            <w:r>
              <w:t>Управление делами</w:t>
            </w:r>
          </w:p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D020000">
            <w:pPr>
              <w:pStyle w:val="Style_3"/>
            </w:pPr>
            <w:r>
              <w:rPr>
                <w:sz w:val="24"/>
              </w:rPr>
              <w:t>постоянно,</w:t>
            </w:r>
          </w:p>
          <w:p w14:paraId="7E020000">
            <w:pPr>
              <w:pStyle w:val="Style_3"/>
            </w:pPr>
            <w:bookmarkStart w:id="17" w:name="p_3461227"/>
            <w:bookmarkEnd w:id="17"/>
            <w:r>
              <w:rPr>
                <w:sz w:val="24"/>
              </w:rPr>
              <w:t>в течение срока реализации программы</w:t>
            </w:r>
          </w:p>
        </w:tc>
        <w:tc>
          <w:tcPr>
            <w:tcW w:type="dxa" w:w="145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F020000">
            <w:pPr>
              <w:ind/>
              <w:jc w:val="right"/>
            </w:pPr>
            <w:r>
              <w:t>-</w:t>
            </w:r>
          </w:p>
        </w:tc>
        <w:tc>
          <w:tcPr>
            <w:tcW w:type="dxa" w:w="110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0020000">
            <w:pPr>
              <w:ind/>
              <w:jc w:val="right"/>
            </w:pPr>
            <w:r>
              <w:t>-</w:t>
            </w:r>
          </w:p>
        </w:tc>
        <w:tc>
          <w:tcPr>
            <w:tcW w:type="dxa" w:w="114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1020000">
            <w:pPr>
              <w:ind/>
              <w:jc w:val="right"/>
            </w:pPr>
            <w:r>
              <w:t>-</w:t>
            </w:r>
          </w:p>
        </w:tc>
        <w:tc>
          <w:tcPr>
            <w:tcW w:type="dxa" w:w="114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2020000">
            <w:pPr>
              <w:ind/>
              <w:jc w:val="right"/>
            </w:pPr>
            <w:r>
              <w:t>-</w:t>
            </w:r>
          </w:p>
        </w:tc>
        <w:tc>
          <w:tcPr>
            <w:tcW w:type="dxa" w:w="156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3020000">
            <w:r>
              <w:t>-</w:t>
            </w: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4020000">
            <w:r>
              <w:t>-</w:t>
            </w:r>
          </w:p>
        </w:tc>
      </w:tr>
      <w:tr>
        <w:tc>
          <w:tcPr>
            <w:tcW w:type="dxa" w:w="101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5020000"/>
        </w:tc>
        <w:tc>
          <w:tcPr>
            <w:tcW w:type="dxa" w:w="249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6020000">
            <w:r>
              <w:t>Итого по Программе,</w:t>
            </w:r>
          </w:p>
        </w:tc>
        <w:tc>
          <w:tcPr>
            <w:tcW w:type="dxa" w:w="195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7020000"/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8020000"/>
        </w:tc>
        <w:tc>
          <w:tcPr>
            <w:tcW w:type="dxa" w:w="145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9020000">
            <w:pPr>
              <w:ind/>
              <w:jc w:val="right"/>
            </w:pPr>
          </w:p>
        </w:tc>
        <w:tc>
          <w:tcPr>
            <w:tcW w:type="dxa" w:w="110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A020000">
            <w:pPr>
              <w:ind/>
              <w:jc w:val="right"/>
            </w:pPr>
          </w:p>
        </w:tc>
        <w:tc>
          <w:tcPr>
            <w:tcW w:type="dxa" w:w="114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B020000">
            <w:pPr>
              <w:ind/>
              <w:jc w:val="right"/>
            </w:pPr>
          </w:p>
        </w:tc>
        <w:tc>
          <w:tcPr>
            <w:tcW w:type="dxa" w:w="114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C020000">
            <w:pPr>
              <w:ind/>
              <w:jc w:val="right"/>
            </w:pPr>
          </w:p>
        </w:tc>
        <w:tc>
          <w:tcPr>
            <w:tcW w:type="dxa" w:w="156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D020000"/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E020000">
            <w:r>
              <w:t>-</w:t>
            </w:r>
          </w:p>
        </w:tc>
      </w:tr>
      <w:tr>
        <w:tc>
          <w:tcPr>
            <w:tcW w:type="dxa" w:w="101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F020000"/>
        </w:tc>
        <w:tc>
          <w:tcPr>
            <w:tcW w:type="dxa" w:w="249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90020000">
            <w:r>
              <w:t>в том числе по источникам</w:t>
            </w:r>
          </w:p>
        </w:tc>
        <w:tc>
          <w:tcPr>
            <w:tcW w:type="dxa" w:w="195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91020000"/>
        </w:tc>
        <w:tc>
          <w:tcPr>
            <w:tcW w:type="dxa" w:w="181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92020000"/>
        </w:tc>
        <w:tc>
          <w:tcPr>
            <w:tcW w:type="dxa" w:w="145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93020000">
            <w:pPr>
              <w:ind/>
              <w:jc w:val="right"/>
            </w:pPr>
            <w:r>
              <w:t>30,00</w:t>
            </w:r>
          </w:p>
        </w:tc>
        <w:tc>
          <w:tcPr>
            <w:tcW w:type="dxa" w:w="110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94020000">
            <w:pPr>
              <w:ind/>
              <w:jc w:val="right"/>
            </w:pPr>
            <w:r>
              <w:t>18,00</w:t>
            </w:r>
          </w:p>
        </w:tc>
        <w:tc>
          <w:tcPr>
            <w:tcW w:type="dxa" w:w="114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95020000">
            <w:pPr>
              <w:ind/>
              <w:jc w:val="right"/>
            </w:pPr>
            <w:r>
              <w:t>49,00</w:t>
            </w:r>
          </w:p>
        </w:tc>
        <w:tc>
          <w:tcPr>
            <w:tcW w:type="dxa" w:w="114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96020000">
            <w:pPr>
              <w:ind/>
              <w:jc w:val="right"/>
            </w:pPr>
            <w:r>
              <w:t>0,00</w:t>
            </w:r>
          </w:p>
        </w:tc>
        <w:tc>
          <w:tcPr>
            <w:tcW w:type="dxa" w:w="156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97020000">
            <w:r>
              <w:t>местный бюджет</w:t>
            </w: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98020000"/>
        </w:tc>
      </w:tr>
    </w:tbl>
    <w:p w14:paraId="99020000">
      <w:pPr>
        <w:ind/>
        <w:jc w:val="both"/>
      </w:pPr>
    </w:p>
    <w:p w14:paraId="9A020000">
      <w:pPr>
        <w:ind/>
        <w:jc w:val="right"/>
      </w:pPr>
    </w:p>
    <w:p w14:paraId="9B020000">
      <w:pPr>
        <w:ind/>
        <w:jc w:val="right"/>
      </w:pPr>
    </w:p>
    <w:p w14:paraId="9C020000">
      <w:pPr>
        <w:ind/>
        <w:jc w:val="right"/>
      </w:pPr>
    </w:p>
    <w:p w14:paraId="9D020000">
      <w:pPr>
        <w:ind/>
        <w:jc w:val="right"/>
      </w:pPr>
    </w:p>
    <w:p w14:paraId="9E020000">
      <w:pPr>
        <w:ind/>
        <w:jc w:val="right"/>
      </w:pPr>
    </w:p>
    <w:p w14:paraId="9F020000">
      <w:pPr>
        <w:ind/>
        <w:jc w:val="right"/>
      </w:pPr>
    </w:p>
    <w:p w14:paraId="A0020000">
      <w:pPr>
        <w:ind/>
        <w:jc w:val="right"/>
      </w:pPr>
    </w:p>
    <w:p w14:paraId="A1020000">
      <w:pPr>
        <w:ind/>
        <w:jc w:val="right"/>
      </w:pPr>
    </w:p>
    <w:p w14:paraId="A2020000">
      <w:pPr>
        <w:ind/>
        <w:jc w:val="right"/>
      </w:pPr>
    </w:p>
    <w:p w14:paraId="A3020000">
      <w:pPr>
        <w:ind/>
        <w:jc w:val="right"/>
      </w:pPr>
    </w:p>
    <w:p w14:paraId="A4020000">
      <w:pPr>
        <w:ind/>
        <w:jc w:val="right"/>
      </w:pPr>
    </w:p>
    <w:p w14:paraId="A5020000">
      <w:pPr>
        <w:ind/>
        <w:jc w:val="right"/>
      </w:pPr>
    </w:p>
    <w:p w14:paraId="A6020000">
      <w:pPr>
        <w:ind/>
        <w:jc w:val="right"/>
      </w:pPr>
    </w:p>
    <w:p w14:paraId="A7020000">
      <w:pPr>
        <w:ind/>
        <w:jc w:val="right"/>
      </w:pPr>
    </w:p>
    <w:p w14:paraId="A8020000">
      <w:pPr>
        <w:ind/>
        <w:jc w:val="right"/>
      </w:pPr>
    </w:p>
    <w:p w14:paraId="A9020000">
      <w:pPr>
        <w:ind/>
        <w:jc w:val="right"/>
      </w:pPr>
    </w:p>
    <w:p w14:paraId="AA020000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Приложение 2</w:t>
      </w:r>
    </w:p>
    <w:p w14:paraId="AB020000">
      <w:pPr>
        <w:ind/>
        <w:jc w:val="right"/>
      </w:pPr>
      <w:r>
        <w:t xml:space="preserve">  к муниципальной программе</w:t>
      </w:r>
    </w:p>
    <w:p w14:paraId="AC020000">
      <w:pPr>
        <w:ind/>
        <w:jc w:val="right"/>
      </w:pPr>
      <w:r>
        <w:t>"Противодействие коррупции</w:t>
      </w:r>
    </w:p>
    <w:p w14:paraId="AD020000">
      <w:pPr>
        <w:ind/>
        <w:jc w:val="right"/>
      </w:pPr>
      <w:r>
        <w:t>в Лазовском муниципальном  округе</w:t>
      </w:r>
    </w:p>
    <w:p w14:paraId="AE020000"/>
    <w:p w14:paraId="AF020000">
      <w:pPr>
        <w:ind/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на 2021 - 2023 годы"</w:t>
      </w:r>
    </w:p>
    <w:p w14:paraId="B0020000">
      <w:pPr>
        <w:ind/>
        <w:jc w:val="both"/>
      </w:pPr>
    </w:p>
    <w:p w14:paraId="B1020000">
      <w:pPr>
        <w:ind/>
        <w:jc w:val="center"/>
      </w:pPr>
      <w:bookmarkStart w:id="18" w:name="Par749"/>
      <w:bookmarkEnd w:id="18"/>
      <w:r>
        <w:rPr>
          <w:b w:val="1"/>
        </w:rPr>
        <w:t>ПЕРЕЧЕНЬ МЕРОПРИЯТИЙ ПРОГРАММЫ</w:t>
      </w:r>
    </w:p>
    <w:p w14:paraId="B2020000">
      <w:pPr>
        <w:ind/>
        <w:jc w:val="center"/>
      </w:pPr>
      <w:r>
        <w:rPr>
          <w:b w:val="1"/>
        </w:rPr>
        <w:t>СВЕДЕНИЯ О ВЗАИМОСВЯЗИ ЦЕЛЕВЫХ ПОКАЗАТЕЛЕЙ</w:t>
      </w:r>
    </w:p>
    <w:p w14:paraId="B3020000">
      <w:pPr>
        <w:ind/>
        <w:jc w:val="center"/>
      </w:pPr>
      <w:r>
        <w:rPr>
          <w:b w:val="1"/>
        </w:rPr>
        <w:t>(ИНДИКАТОРОВ) С МЕРОПРИЯТИЯМИ ПРОГРАММЫ</w:t>
      </w:r>
    </w:p>
    <w:p w14:paraId="B4020000">
      <w:pPr>
        <w:ind/>
        <w:jc w:val="center"/>
      </w:pPr>
      <w:r>
        <w:rPr>
          <w:b w:val="1"/>
        </w:rPr>
        <w:t>И ОЖИДАЕМЫМИ РЕЗУЛЬТАТАМИ ИХ РЕАЛИЗАЦИИ</w:t>
      </w:r>
    </w:p>
    <w:p w14:paraId="B5020000">
      <w:pPr>
        <w:ind/>
        <w:jc w:val="both"/>
        <w:rPr>
          <w:b w:val="1"/>
        </w:rPr>
      </w:pPr>
    </w:p>
    <w:tbl>
      <w:tblPr>
        <w:tblStyle w:val="Style_1"/>
        <w:tblInd w:type="dxa" w:w="62"/>
        <w:tblLayout w:type="fixed"/>
        <w:tblCellMar>
          <w:top w:type="dxa" w:w="102"/>
          <w:left w:type="dxa" w:w="62"/>
          <w:bottom w:type="dxa" w:w="102"/>
          <w:right w:type="dxa" w:w="62"/>
        </w:tblCellMar>
      </w:tblPr>
      <w:tblGrid>
        <w:gridCol w:w="955"/>
        <w:gridCol w:w="2640"/>
        <w:gridCol w:w="3591"/>
        <w:gridCol w:w="849"/>
        <w:gridCol w:w="721"/>
        <w:gridCol w:w="849"/>
        <w:gridCol w:w="733"/>
        <w:gridCol w:w="1114"/>
        <w:gridCol w:w="4190"/>
      </w:tblGrid>
      <w:tr>
        <w:tc>
          <w:tcPr>
            <w:tcW w:type="dxa" w:w="955"/>
            <w:vMerge w:val="restart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B6020000">
            <w:pPr>
              <w:ind/>
              <w:jc w:val="center"/>
            </w:pPr>
            <w:r>
              <w:t>N п/п</w:t>
            </w:r>
          </w:p>
        </w:tc>
        <w:tc>
          <w:tcPr>
            <w:tcW w:type="dxa" w:w="2640"/>
            <w:vMerge w:val="restart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B7020000">
            <w:pPr>
              <w:ind/>
              <w:jc w:val="center"/>
            </w:pPr>
            <w:r>
              <w:t>Наименование мероприятия</w:t>
            </w:r>
          </w:p>
        </w:tc>
        <w:tc>
          <w:tcPr>
            <w:tcW w:type="dxa" w:w="7857"/>
            <w:gridSpan w:val="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B8020000">
            <w:pPr>
              <w:ind/>
              <w:jc w:val="center"/>
            </w:pPr>
            <w:r>
              <w:t>Ожидаемый результат реализации мероприятия</w:t>
            </w:r>
          </w:p>
        </w:tc>
        <w:tc>
          <w:tcPr>
            <w:tcW w:type="dxa" w:w="419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B9020000">
            <w:pPr>
              <w:ind/>
              <w:jc w:val="center"/>
            </w:pPr>
            <w:r>
              <w:t>Взаимосвязь мероприятия и ожидаемого результата реализации мероприятия с целевым показателем (индикатором) программы (наименование целевого показателя (индикатора) Программы)</w:t>
            </w:r>
          </w:p>
        </w:tc>
      </w:tr>
      <w:tr>
        <w:tc>
          <w:tcPr>
            <w:tcW w:type="dxa" w:w="95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6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3591"/>
            <w:vMerge w:val="restart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BA020000">
            <w:pPr>
              <w:ind/>
              <w:jc w:val="center"/>
            </w:pPr>
            <w:r>
              <w:t>наименование показателя</w:t>
            </w:r>
          </w:p>
        </w:tc>
        <w:tc>
          <w:tcPr>
            <w:tcW w:type="dxa" w:w="849"/>
            <w:vMerge w:val="restart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BB020000">
            <w:pPr>
              <w:ind/>
              <w:jc w:val="center"/>
            </w:pPr>
            <w:r>
              <w:t>единица измерения</w:t>
            </w:r>
          </w:p>
        </w:tc>
        <w:tc>
          <w:tcPr>
            <w:tcW w:type="dxa" w:w="721"/>
            <w:vMerge w:val="restart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BC020000">
            <w:pPr>
              <w:ind/>
              <w:jc w:val="center"/>
            </w:pPr>
            <w:r>
              <w:t>всего</w:t>
            </w:r>
          </w:p>
        </w:tc>
        <w:tc>
          <w:tcPr>
            <w:tcW w:type="dxa" w:w="2696"/>
            <w:gridSpan w:val="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BD020000">
            <w:pPr>
              <w:ind/>
              <w:jc w:val="center"/>
            </w:pPr>
            <w:r>
              <w:t>в том числе по годам</w:t>
            </w:r>
          </w:p>
        </w:tc>
        <w:tc>
          <w:tcPr>
            <w:tcW w:type="dxa" w:w="419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</w:tr>
      <w:tr>
        <w:tc>
          <w:tcPr>
            <w:tcW w:type="dxa" w:w="95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6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3591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84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721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BE020000">
            <w:pPr>
              <w:ind/>
              <w:jc w:val="center"/>
            </w:pPr>
            <w:r>
              <w:t>2021</w:t>
            </w:r>
          </w:p>
        </w:tc>
        <w:tc>
          <w:tcPr>
            <w:tcW w:type="dxa" w:w="73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BF020000">
            <w:pPr>
              <w:ind/>
              <w:jc w:val="center"/>
            </w:pPr>
            <w:r>
              <w:t>2022</w:t>
            </w:r>
          </w:p>
        </w:tc>
        <w:tc>
          <w:tcPr>
            <w:tcW w:type="dxa" w:w="111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0020000">
            <w:pPr>
              <w:ind/>
              <w:jc w:val="center"/>
            </w:pPr>
            <w:r>
              <w:t>2023</w:t>
            </w:r>
          </w:p>
        </w:tc>
        <w:tc>
          <w:tcPr>
            <w:tcW w:type="dxa" w:w="419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</w:tr>
      <w:tr>
        <w:tc>
          <w:tcPr>
            <w:tcW w:type="dxa" w:w="95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1020000">
            <w:pPr>
              <w:ind/>
              <w:jc w:val="center"/>
            </w:pPr>
            <w:r>
              <w:t>1</w:t>
            </w:r>
          </w:p>
        </w:tc>
        <w:tc>
          <w:tcPr>
            <w:tcW w:type="dxa" w:w="264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2020000">
            <w:pPr>
              <w:ind/>
              <w:jc w:val="center"/>
            </w:pPr>
            <w:r>
              <w:t>2</w:t>
            </w:r>
          </w:p>
        </w:tc>
        <w:tc>
          <w:tcPr>
            <w:tcW w:type="dxa" w:w="359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3020000">
            <w:pPr>
              <w:ind/>
              <w:jc w:val="center"/>
            </w:pPr>
            <w:r>
              <w:t>3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4020000">
            <w:pPr>
              <w:ind/>
              <w:jc w:val="center"/>
            </w:pPr>
            <w:r>
              <w:t>4</w:t>
            </w:r>
          </w:p>
        </w:tc>
        <w:tc>
          <w:tcPr>
            <w:tcW w:type="dxa" w:w="72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5020000">
            <w:pPr>
              <w:ind/>
              <w:jc w:val="center"/>
            </w:pPr>
            <w:r>
              <w:t>5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6020000">
            <w:pPr>
              <w:ind/>
              <w:jc w:val="center"/>
            </w:pPr>
            <w:r>
              <w:t>6</w:t>
            </w:r>
          </w:p>
        </w:tc>
        <w:tc>
          <w:tcPr>
            <w:tcW w:type="dxa" w:w="73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7020000">
            <w:pPr>
              <w:ind/>
              <w:jc w:val="center"/>
            </w:pPr>
            <w:r>
              <w:t>7</w:t>
            </w:r>
          </w:p>
        </w:tc>
        <w:tc>
          <w:tcPr>
            <w:tcW w:type="dxa" w:w="111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8020000">
            <w:pPr>
              <w:ind/>
              <w:jc w:val="center"/>
            </w:pPr>
            <w:r>
              <w:t>8</w:t>
            </w:r>
          </w:p>
        </w:tc>
        <w:tc>
          <w:tcPr>
            <w:tcW w:type="dxa" w:w="41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9020000">
            <w:pPr>
              <w:ind/>
              <w:jc w:val="center"/>
            </w:pPr>
            <w:r>
              <w:t>9</w:t>
            </w:r>
          </w:p>
        </w:tc>
      </w:tr>
      <w:tr>
        <w:tc>
          <w:tcPr>
            <w:tcW w:type="dxa" w:w="15642"/>
            <w:gridSpan w:val="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A020000">
            <w:pPr>
              <w:ind/>
              <w:jc w:val="center"/>
            </w:pPr>
            <w:r>
              <w:t>1. Обеспечение правовых и организационных мер, направленных на предупреждение, выявление и последующее устранение причин коррупции</w:t>
            </w:r>
          </w:p>
        </w:tc>
      </w:tr>
      <w:tr>
        <w:tc>
          <w:tcPr>
            <w:tcW w:type="dxa" w:w="95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B020000">
            <w:r>
              <w:t>1.1.</w:t>
            </w:r>
          </w:p>
        </w:tc>
        <w:tc>
          <w:tcPr>
            <w:tcW w:type="dxa" w:w="264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C020000">
            <w:r>
              <w:t>Правовые меры, направленные на предупреждение, выявление и последующее устранение причин коррупции</w:t>
            </w:r>
          </w:p>
        </w:tc>
        <w:tc>
          <w:tcPr>
            <w:tcW w:type="dxa" w:w="359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D020000"/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E020000"/>
        </w:tc>
        <w:tc>
          <w:tcPr>
            <w:tcW w:type="dxa" w:w="72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F020000"/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0020000"/>
        </w:tc>
        <w:tc>
          <w:tcPr>
            <w:tcW w:type="dxa" w:w="73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1020000"/>
        </w:tc>
        <w:tc>
          <w:tcPr>
            <w:tcW w:type="dxa" w:w="111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2020000"/>
        </w:tc>
        <w:tc>
          <w:tcPr>
            <w:tcW w:type="dxa" w:w="41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3020000"/>
        </w:tc>
      </w:tr>
      <w:tr>
        <w:tc>
          <w:tcPr>
            <w:tcW w:type="dxa" w:w="95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4020000">
            <w:r>
              <w:t>1.1.1.</w:t>
            </w:r>
          </w:p>
        </w:tc>
        <w:tc>
          <w:tcPr>
            <w:tcW w:type="dxa" w:w="264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5020000">
            <w:r>
              <w:t>Своевременное внесение изменений в муниципальные правовые акты в связи с изменениями в законодательстве</w:t>
            </w:r>
          </w:p>
        </w:tc>
        <w:tc>
          <w:tcPr>
            <w:tcW w:type="dxa" w:w="359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6020000">
            <w:r>
              <w:t>Соответствие муниципальных правовых актов федеральному и региональному законодательству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7020000"/>
        </w:tc>
        <w:tc>
          <w:tcPr>
            <w:tcW w:type="dxa" w:w="72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8020000"/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9020000"/>
        </w:tc>
        <w:tc>
          <w:tcPr>
            <w:tcW w:type="dxa" w:w="73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A020000"/>
        </w:tc>
        <w:tc>
          <w:tcPr>
            <w:tcW w:type="dxa" w:w="111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B020000"/>
        </w:tc>
        <w:tc>
          <w:tcPr>
            <w:tcW w:type="dxa" w:w="41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C020000"/>
        </w:tc>
      </w:tr>
      <w:tr>
        <w:tc>
          <w:tcPr>
            <w:tcW w:type="dxa" w:w="95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D020000">
            <w:r>
              <w:t>1.1.2.</w:t>
            </w:r>
          </w:p>
        </w:tc>
        <w:tc>
          <w:tcPr>
            <w:tcW w:type="dxa" w:w="264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E020000">
            <w:r>
              <w:t>Проведение антикоррупционной экспертизы нормативных правовых актов органов местного самоуправления Лазовского муниципального округа и их проектов</w:t>
            </w:r>
          </w:p>
        </w:tc>
        <w:tc>
          <w:tcPr>
            <w:tcW w:type="dxa" w:w="359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F020000">
            <w:r>
              <w:t>Получение положительного заключения антикоррупционной экспертизы нормативных правовых актов администрации  и их проектов. Устранение коррупционных факторов в случае их выявления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E0020000">
            <w:pPr>
              <w:ind/>
              <w:jc w:val="center"/>
            </w:pPr>
            <w:r>
              <w:t>%</w:t>
            </w:r>
          </w:p>
        </w:tc>
        <w:tc>
          <w:tcPr>
            <w:tcW w:type="dxa" w:w="72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E1020000">
            <w:pPr>
              <w:ind/>
              <w:jc w:val="right"/>
            </w:pPr>
            <w:r>
              <w:t>100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E2020000">
            <w:pPr>
              <w:ind/>
              <w:jc w:val="right"/>
            </w:pPr>
            <w:r>
              <w:t>100</w:t>
            </w:r>
          </w:p>
        </w:tc>
        <w:tc>
          <w:tcPr>
            <w:tcW w:type="dxa" w:w="73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E3020000">
            <w:pPr>
              <w:ind/>
              <w:jc w:val="right"/>
            </w:pPr>
            <w:r>
              <w:t>100</w:t>
            </w:r>
          </w:p>
        </w:tc>
        <w:tc>
          <w:tcPr>
            <w:tcW w:type="dxa" w:w="111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E4020000">
            <w:pPr>
              <w:ind/>
              <w:jc w:val="right"/>
            </w:pPr>
            <w:r>
              <w:t>100</w:t>
            </w:r>
          </w:p>
        </w:tc>
        <w:tc>
          <w:tcPr>
            <w:tcW w:type="dxa" w:w="41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E5020000">
            <w:r>
              <w:t>Доля устраненных коррупционных факторов в муниципальных правовых актах (проектах), прошедших антикоррупционную экспертизу, от общего числа выявленных коррупционных факторов</w:t>
            </w:r>
          </w:p>
        </w:tc>
      </w:tr>
      <w:tr>
        <w:tc>
          <w:tcPr>
            <w:tcW w:type="dxa" w:w="95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E6020000">
            <w:r>
              <w:t>1.1.3.</w:t>
            </w:r>
          </w:p>
        </w:tc>
        <w:tc>
          <w:tcPr>
            <w:tcW w:type="dxa" w:w="264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E7020000">
            <w:r>
              <w:t>Размещение проектов нормативных правовых актов для обсуждения на официальном сайте администрации Лазовского муниципального округа</w:t>
            </w:r>
          </w:p>
        </w:tc>
        <w:tc>
          <w:tcPr>
            <w:tcW w:type="dxa" w:w="359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E8020000">
            <w:r>
              <w:t>Участие населения в обсуждении проектов нормативных правовых актов для внесения предложений и замечаний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E9020000"/>
        </w:tc>
        <w:tc>
          <w:tcPr>
            <w:tcW w:type="dxa" w:w="72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EA020000"/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EB020000"/>
        </w:tc>
        <w:tc>
          <w:tcPr>
            <w:tcW w:type="dxa" w:w="73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EC020000"/>
        </w:tc>
        <w:tc>
          <w:tcPr>
            <w:tcW w:type="dxa" w:w="111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ED020000"/>
        </w:tc>
        <w:tc>
          <w:tcPr>
            <w:tcW w:type="dxa" w:w="41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EE020000"/>
        </w:tc>
      </w:tr>
      <w:tr>
        <w:tc>
          <w:tcPr>
            <w:tcW w:type="dxa" w:w="95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EF020000">
            <w:r>
              <w:t>1.1.4.</w:t>
            </w:r>
          </w:p>
        </w:tc>
        <w:tc>
          <w:tcPr>
            <w:tcW w:type="dxa" w:w="264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0020000">
            <w:r>
              <w:t>Проведение мониторинга представленных юридическими лицами, аккредитованными Министерством юстиции Российской Федерации в качестве экспертов по проведению независимой антикоррупционной экспертизы нормативных правовых актов и проектов нормативных правовых актов, заключений независимой антикоррупционной экспертизы нормативных правовых актов, их проектов</w:t>
            </w:r>
          </w:p>
        </w:tc>
        <w:tc>
          <w:tcPr>
            <w:tcW w:type="dxa" w:w="359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1020000">
            <w:r>
              <w:t>Повышение эффективности антикоррупционной экспертизы нормативных правовых актов и проектов нормативных правовых актов Лазовского муниципального округа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2020000"/>
        </w:tc>
        <w:tc>
          <w:tcPr>
            <w:tcW w:type="dxa" w:w="72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3020000"/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4020000"/>
        </w:tc>
        <w:tc>
          <w:tcPr>
            <w:tcW w:type="dxa" w:w="73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5020000"/>
        </w:tc>
        <w:tc>
          <w:tcPr>
            <w:tcW w:type="dxa" w:w="111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6020000"/>
        </w:tc>
        <w:tc>
          <w:tcPr>
            <w:tcW w:type="dxa" w:w="41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7020000"/>
        </w:tc>
      </w:tr>
      <w:tr>
        <w:tc>
          <w:tcPr>
            <w:tcW w:type="dxa" w:w="95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8020000">
            <w:r>
              <w:t>1.2.</w:t>
            </w:r>
          </w:p>
        </w:tc>
        <w:tc>
          <w:tcPr>
            <w:tcW w:type="dxa" w:w="264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9020000">
            <w:r>
              <w:t>Организационные меры, направленные на предупреждение, выявление и последующее устранение причин коррупции</w:t>
            </w:r>
          </w:p>
        </w:tc>
        <w:tc>
          <w:tcPr>
            <w:tcW w:type="dxa" w:w="359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A020000"/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B020000"/>
        </w:tc>
        <w:tc>
          <w:tcPr>
            <w:tcW w:type="dxa" w:w="72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C020000"/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D020000"/>
        </w:tc>
        <w:tc>
          <w:tcPr>
            <w:tcW w:type="dxa" w:w="73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E020000"/>
        </w:tc>
        <w:tc>
          <w:tcPr>
            <w:tcW w:type="dxa" w:w="111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F020000"/>
        </w:tc>
        <w:tc>
          <w:tcPr>
            <w:tcW w:type="dxa" w:w="41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0030000"/>
        </w:tc>
      </w:tr>
      <w:tr>
        <w:tc>
          <w:tcPr>
            <w:tcW w:type="dxa" w:w="95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1030000">
            <w:r>
              <w:t>1.2.1.</w:t>
            </w:r>
          </w:p>
        </w:tc>
        <w:tc>
          <w:tcPr>
            <w:tcW w:type="dxa" w:w="264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2030000">
            <w:r>
              <w:t>Организация деятельности межведомственной комиссии по противодействию коррупции</w:t>
            </w:r>
          </w:p>
        </w:tc>
        <w:tc>
          <w:tcPr>
            <w:tcW w:type="dxa" w:w="359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3030000">
            <w:r>
              <w:t>Ежеквартальное проведение заседаний межведомственной комиссии по противодействию коррупции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4030000"/>
        </w:tc>
        <w:tc>
          <w:tcPr>
            <w:tcW w:type="dxa" w:w="72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5030000"/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6030000"/>
        </w:tc>
        <w:tc>
          <w:tcPr>
            <w:tcW w:type="dxa" w:w="73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7030000"/>
        </w:tc>
        <w:tc>
          <w:tcPr>
            <w:tcW w:type="dxa" w:w="111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8030000"/>
        </w:tc>
        <w:tc>
          <w:tcPr>
            <w:tcW w:type="dxa" w:w="41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9030000"/>
        </w:tc>
      </w:tr>
      <w:tr>
        <w:tc>
          <w:tcPr>
            <w:tcW w:type="dxa" w:w="95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A030000">
            <w:r>
              <w:t>1.2.3.</w:t>
            </w:r>
          </w:p>
        </w:tc>
        <w:tc>
          <w:tcPr>
            <w:tcW w:type="dxa" w:w="264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B030000">
            <w:r>
              <w:t>Информационно-консультационная работа с работодателями по вопросу трудоустройства иностранных граждан</w:t>
            </w:r>
          </w:p>
        </w:tc>
        <w:tc>
          <w:tcPr>
            <w:tcW w:type="dxa" w:w="359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C030000">
            <w:r>
              <w:t>Разъяснение положений миграционного законодательства в целях предупреждения коррупционных правонарушений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D030000"/>
        </w:tc>
        <w:tc>
          <w:tcPr>
            <w:tcW w:type="dxa" w:w="72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E030000"/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F030000"/>
        </w:tc>
        <w:tc>
          <w:tcPr>
            <w:tcW w:type="dxa" w:w="73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0030000"/>
        </w:tc>
        <w:tc>
          <w:tcPr>
            <w:tcW w:type="dxa" w:w="111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1030000"/>
        </w:tc>
        <w:tc>
          <w:tcPr>
            <w:tcW w:type="dxa" w:w="41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2030000"/>
        </w:tc>
      </w:tr>
      <w:tr>
        <w:tc>
          <w:tcPr>
            <w:tcW w:type="dxa" w:w="95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3030000">
            <w:r>
              <w:t>1.2.4.</w:t>
            </w:r>
          </w:p>
        </w:tc>
        <w:tc>
          <w:tcPr>
            <w:tcW w:type="dxa" w:w="264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4030000">
            <w:r>
              <w:t xml:space="preserve">Разъяснение муниципальным служащим органов местного самоуправления Лазовского муниципального округа и руководителям муниципальных учреждений положений законодательства Российской Федерации о противодействии коррупции, в том числе об ответственности юридических лиц за коррупционные правонарушения в соответствии с </w:t>
            </w:r>
            <w:r>
              <w:rPr>
                <w:rStyle w:val="Style_2_ch"/>
              </w:rPr>
              <w:fldChar w:fldCharType="begin"/>
            </w:r>
            <w:r>
              <w:rPr>
                <w:rStyle w:val="Style_2_ch"/>
              </w:rPr>
              <w:instrText>HYPERLINK "consultantplus://offline/ref=551A4B684DEDA42DE0D06C3BD1514B07D4BF0D91AF46A6A32120FA63H1f8J"</w:instrText>
            </w:r>
            <w:r>
              <w:rPr>
                <w:rStyle w:val="Style_2_ch"/>
              </w:rPr>
              <w:fldChar w:fldCharType="separate"/>
            </w:r>
            <w:r>
              <w:rPr>
                <w:rStyle w:val="Style_2_ch"/>
              </w:rPr>
              <w:t>Кодексом</w:t>
            </w:r>
            <w:r>
              <w:rPr>
                <w:rStyle w:val="Style_2_ch"/>
              </w:rPr>
              <w:fldChar w:fldCharType="end"/>
            </w:r>
            <w:r>
              <w:t xml:space="preserve"> Российской Федерации об административных правонарушениях, а также о наиболее часто встречающихся ошибках при заполнении муниципальными служащими сведений о доходах и расходах</w:t>
            </w:r>
          </w:p>
        </w:tc>
        <w:tc>
          <w:tcPr>
            <w:tcW w:type="dxa" w:w="359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5030000">
            <w:r>
              <w:t>Повышение правовой грамотности муниципальных служащих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6030000"/>
        </w:tc>
        <w:tc>
          <w:tcPr>
            <w:tcW w:type="dxa" w:w="72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7030000"/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8030000"/>
        </w:tc>
        <w:tc>
          <w:tcPr>
            <w:tcW w:type="dxa" w:w="73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9030000"/>
        </w:tc>
        <w:tc>
          <w:tcPr>
            <w:tcW w:type="dxa" w:w="111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A030000"/>
        </w:tc>
        <w:tc>
          <w:tcPr>
            <w:tcW w:type="dxa" w:w="41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B030000"/>
        </w:tc>
      </w:tr>
      <w:tr>
        <w:tc>
          <w:tcPr>
            <w:tcW w:type="dxa" w:w="15642"/>
            <w:gridSpan w:val="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C030000">
            <w:pPr>
              <w:ind/>
              <w:jc w:val="center"/>
            </w:pPr>
            <w:r>
              <w:t>2. Реализация механизма контроля соблюдения ограничений, запретов и требований, связанных с прохождением муниципальной службы</w:t>
            </w:r>
          </w:p>
        </w:tc>
      </w:tr>
      <w:tr>
        <w:tc>
          <w:tcPr>
            <w:tcW w:type="dxa" w:w="95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D030000">
            <w:r>
              <w:t>2.1.</w:t>
            </w:r>
          </w:p>
        </w:tc>
        <w:tc>
          <w:tcPr>
            <w:tcW w:type="dxa" w:w="264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E030000">
            <w:r>
              <w:t>Осуществление организационных мер, связанных с прохождением муниципальной службы</w:t>
            </w:r>
          </w:p>
        </w:tc>
        <w:tc>
          <w:tcPr>
            <w:tcW w:type="dxa" w:w="359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F030000"/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0030000"/>
        </w:tc>
        <w:tc>
          <w:tcPr>
            <w:tcW w:type="dxa" w:w="72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1030000"/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2030000"/>
        </w:tc>
        <w:tc>
          <w:tcPr>
            <w:tcW w:type="dxa" w:w="73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3030000"/>
        </w:tc>
        <w:tc>
          <w:tcPr>
            <w:tcW w:type="dxa" w:w="111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4030000"/>
        </w:tc>
        <w:tc>
          <w:tcPr>
            <w:tcW w:type="dxa" w:w="41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5030000"/>
        </w:tc>
      </w:tr>
      <w:tr>
        <w:tc>
          <w:tcPr>
            <w:tcW w:type="dxa" w:w="95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6030000">
            <w:r>
              <w:t>2.1.1.</w:t>
            </w:r>
          </w:p>
        </w:tc>
        <w:tc>
          <w:tcPr>
            <w:tcW w:type="dxa" w:w="264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7030000">
            <w:r>
              <w:t>Участие муниципальных служащих в обучающих семинарах, организация дополнительного профессионального образования муниципальных служащих по вопросам противодействия коррупции</w:t>
            </w:r>
          </w:p>
        </w:tc>
        <w:tc>
          <w:tcPr>
            <w:tcW w:type="dxa" w:w="359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8030000">
            <w:r>
              <w:t>Повышение квалификации муниципальных служащих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9030000">
            <w:pPr>
              <w:ind/>
              <w:jc w:val="center"/>
            </w:pPr>
            <w:r>
              <w:t>%</w:t>
            </w:r>
          </w:p>
        </w:tc>
        <w:tc>
          <w:tcPr>
            <w:tcW w:type="dxa" w:w="72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A030000">
            <w:pPr>
              <w:ind/>
              <w:jc w:val="right"/>
            </w:pPr>
            <w:r>
              <w:t>100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B030000">
            <w:pPr>
              <w:ind/>
              <w:jc w:val="right"/>
            </w:pPr>
            <w:r>
              <w:t>100</w:t>
            </w:r>
          </w:p>
        </w:tc>
        <w:tc>
          <w:tcPr>
            <w:tcW w:type="dxa" w:w="73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C030000">
            <w:pPr>
              <w:ind/>
              <w:jc w:val="right"/>
            </w:pPr>
            <w:r>
              <w:t>100</w:t>
            </w:r>
          </w:p>
        </w:tc>
        <w:tc>
          <w:tcPr>
            <w:tcW w:type="dxa" w:w="111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D030000">
            <w:pPr>
              <w:ind/>
              <w:jc w:val="right"/>
            </w:pPr>
            <w:r>
              <w:t>100</w:t>
            </w:r>
          </w:p>
        </w:tc>
        <w:tc>
          <w:tcPr>
            <w:tcW w:type="dxa" w:w="41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E030000">
            <w:r>
              <w:t>Доля муниципальных служащих, прошедших обучение по теме "Противодействие коррупции", в должностные обязанности которых входит организация работы по противодействию коррупции (100%)</w:t>
            </w:r>
          </w:p>
        </w:tc>
      </w:tr>
      <w:tr>
        <w:tc>
          <w:tcPr>
            <w:tcW w:type="dxa" w:w="95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F030000">
            <w:r>
              <w:t>2.1.2.</w:t>
            </w:r>
          </w:p>
        </w:tc>
        <w:tc>
          <w:tcPr>
            <w:tcW w:type="dxa" w:w="264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30030000">
            <w:r>
              <w:t>Организация своевременного предоставления муниципальными служащими сведений о доходах, расходах, об имуществе и обязательствах имущественного характера</w:t>
            </w:r>
          </w:p>
        </w:tc>
        <w:tc>
          <w:tcPr>
            <w:tcW w:type="dxa" w:w="359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31030000">
            <w:r>
              <w:t>Представление муниципальными служащими в установленный срок сведений о доходах, расходах, об имуществе и обязательствах имущественного характера (100%)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32030000">
            <w:pPr>
              <w:ind/>
              <w:jc w:val="center"/>
            </w:pPr>
            <w:r>
              <w:t>%</w:t>
            </w:r>
          </w:p>
        </w:tc>
        <w:tc>
          <w:tcPr>
            <w:tcW w:type="dxa" w:w="72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33030000">
            <w:pPr>
              <w:ind/>
              <w:jc w:val="right"/>
            </w:pPr>
            <w:r>
              <w:t>100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34030000">
            <w:pPr>
              <w:ind/>
              <w:jc w:val="right"/>
            </w:pPr>
            <w:r>
              <w:t>100</w:t>
            </w:r>
          </w:p>
        </w:tc>
        <w:tc>
          <w:tcPr>
            <w:tcW w:type="dxa" w:w="73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35030000">
            <w:pPr>
              <w:ind/>
              <w:jc w:val="right"/>
            </w:pPr>
            <w:r>
              <w:t>100</w:t>
            </w:r>
          </w:p>
        </w:tc>
        <w:tc>
          <w:tcPr>
            <w:tcW w:type="dxa" w:w="111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36030000">
            <w:pPr>
              <w:ind/>
              <w:jc w:val="right"/>
            </w:pPr>
            <w:r>
              <w:t>100</w:t>
            </w:r>
          </w:p>
        </w:tc>
        <w:tc>
          <w:tcPr>
            <w:tcW w:type="dxa" w:w="41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37030000">
            <w:r>
              <w:t>Доля муниципальных служащих, представивших в установленный срок сведения о доходах, расходах, об имуществе и обязательствах имущественного характера, от общего числа муниципальных служащих, представляющих указанные сведения</w:t>
            </w:r>
          </w:p>
        </w:tc>
      </w:tr>
      <w:tr>
        <w:tc>
          <w:tcPr>
            <w:tcW w:type="dxa" w:w="95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38030000">
            <w:r>
              <w:t>2.1.3.</w:t>
            </w:r>
          </w:p>
        </w:tc>
        <w:tc>
          <w:tcPr>
            <w:tcW w:type="dxa" w:w="264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39030000">
            <w:r>
              <w:t>Организация предоставления претендентами на замещение должности муниципальной службы при поступлении на службу сведений об адресах сайтов и (или) страниц сайтов в информационно-телекоммуникационной сети Интернет, на которых они размещали общедоступную информацию, а также данные, позволяющие их идентифицировать, за три календарных года, предшествующих году поступления на муниципальную службу</w:t>
            </w:r>
          </w:p>
        </w:tc>
        <w:tc>
          <w:tcPr>
            <w:tcW w:type="dxa" w:w="359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3A030000">
            <w:r>
              <w:t>Предоставление претендентами на замещение должности муниципальной службы при поступлении на службу сведений об адресах сайтов и (или) страниц сайтов в информационно-телекоммуникационной сети Интернет, на которых они размещали общедоступную информацию, а также данные, позволяющие их идентифицировать, за три календарных года, предшествующих году поступления на муниципальную службу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3B030000"/>
        </w:tc>
        <w:tc>
          <w:tcPr>
            <w:tcW w:type="dxa" w:w="72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3C030000"/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3D030000"/>
        </w:tc>
        <w:tc>
          <w:tcPr>
            <w:tcW w:type="dxa" w:w="73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3E030000"/>
        </w:tc>
        <w:tc>
          <w:tcPr>
            <w:tcW w:type="dxa" w:w="111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3F030000"/>
        </w:tc>
        <w:tc>
          <w:tcPr>
            <w:tcW w:type="dxa" w:w="41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40030000"/>
        </w:tc>
      </w:tr>
      <w:tr>
        <w:tc>
          <w:tcPr>
            <w:tcW w:type="dxa" w:w="95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41030000">
            <w:r>
              <w:t>2.1.4.</w:t>
            </w:r>
          </w:p>
        </w:tc>
        <w:tc>
          <w:tcPr>
            <w:tcW w:type="dxa" w:w="264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42030000">
            <w:r>
              <w:t>Организация предоставления муниципальными служащими сведений об адресах сайтов и (или) страниц сайтов в информационно-телекоммуникационной сети Интернет, на которых они размещали общедоступную информацию, а также данные, позволяющие их идентифицировать, за календарный год, предшествующий году представления</w:t>
            </w:r>
          </w:p>
        </w:tc>
        <w:tc>
          <w:tcPr>
            <w:tcW w:type="dxa" w:w="359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43030000">
            <w:r>
              <w:t>Предоставление муниципальными служащими сведений об адресах сайтов и (или) страниц сайтов в информационно-телекоммуникационной сети Интернет, на которых они размещали общедоступную информацию, а также данные, позволяющие их идентифицировать, за календарный год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44030000"/>
        </w:tc>
        <w:tc>
          <w:tcPr>
            <w:tcW w:type="dxa" w:w="72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45030000"/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46030000"/>
        </w:tc>
        <w:tc>
          <w:tcPr>
            <w:tcW w:type="dxa" w:w="73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47030000"/>
        </w:tc>
        <w:tc>
          <w:tcPr>
            <w:tcW w:type="dxa" w:w="111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48030000"/>
        </w:tc>
        <w:tc>
          <w:tcPr>
            <w:tcW w:type="dxa" w:w="41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49030000"/>
        </w:tc>
      </w:tr>
      <w:tr>
        <w:tc>
          <w:tcPr>
            <w:tcW w:type="dxa" w:w="95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4A030000">
            <w:r>
              <w:t>2.2.</w:t>
            </w:r>
          </w:p>
        </w:tc>
        <w:tc>
          <w:tcPr>
            <w:tcW w:type="dxa" w:w="264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4B030000">
            <w:r>
              <w:t>Осуществление мер контроля соблюдения ограничений, запретов и требований, связанных с прохождением муниципальной службы</w:t>
            </w:r>
          </w:p>
        </w:tc>
        <w:tc>
          <w:tcPr>
            <w:tcW w:type="dxa" w:w="359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4C030000"/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4D030000"/>
        </w:tc>
        <w:tc>
          <w:tcPr>
            <w:tcW w:type="dxa" w:w="72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4E030000"/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4F030000"/>
        </w:tc>
        <w:tc>
          <w:tcPr>
            <w:tcW w:type="dxa" w:w="73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50030000"/>
        </w:tc>
        <w:tc>
          <w:tcPr>
            <w:tcW w:type="dxa" w:w="111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51030000"/>
        </w:tc>
        <w:tc>
          <w:tcPr>
            <w:tcW w:type="dxa" w:w="41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52030000"/>
        </w:tc>
      </w:tr>
      <w:tr>
        <w:tc>
          <w:tcPr>
            <w:tcW w:type="dxa" w:w="95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53030000">
            <w:r>
              <w:t>2.2.1.</w:t>
            </w:r>
          </w:p>
        </w:tc>
        <w:tc>
          <w:tcPr>
            <w:tcW w:type="dxa" w:w="264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54030000">
            <w:r>
              <w:t>Проведение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муниципальной службы, муниципальными служащими, замещающими указанные должности, в целях выявления случаев неполноты и недостоверности таких сведений, установления фактов несоблюдения ими антикоррупционных стандартов</w:t>
            </w:r>
          </w:p>
        </w:tc>
        <w:tc>
          <w:tcPr>
            <w:tcW w:type="dxa" w:w="359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55030000">
            <w:r>
              <w:t>Выявление случаев неполноты и недостоверности сведений о доходах, об имуществе и обязательствах имущественного характера, установления фактов несоблюдения гражданами, претендующими на замещение должностей муниципальной службы, муниципальными служащими, замещающими указанные должности, антикоррупционных стандартов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56030000"/>
        </w:tc>
        <w:tc>
          <w:tcPr>
            <w:tcW w:type="dxa" w:w="72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57030000"/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58030000"/>
        </w:tc>
        <w:tc>
          <w:tcPr>
            <w:tcW w:type="dxa" w:w="73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59030000"/>
        </w:tc>
        <w:tc>
          <w:tcPr>
            <w:tcW w:type="dxa" w:w="111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5A030000"/>
        </w:tc>
        <w:tc>
          <w:tcPr>
            <w:tcW w:type="dxa" w:w="41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5B030000"/>
        </w:tc>
      </w:tr>
      <w:tr>
        <w:tc>
          <w:tcPr>
            <w:tcW w:type="dxa" w:w="95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5C030000">
            <w:r>
              <w:t>2.2.2.</w:t>
            </w:r>
          </w:p>
        </w:tc>
        <w:tc>
          <w:tcPr>
            <w:tcW w:type="dxa" w:w="264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5D030000">
            <w:r>
              <w:t>Проведение анализа сведений о доходах, расходах, имуществе и обязательствах имущественного характера, представленных муниципальными служащими</w:t>
            </w:r>
          </w:p>
        </w:tc>
        <w:tc>
          <w:tcPr>
            <w:tcW w:type="dxa" w:w="359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5E030000">
            <w:r>
              <w:t>Профилактика коррупционных правонарушений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5F030000">
            <w:pPr>
              <w:ind/>
              <w:jc w:val="center"/>
            </w:pPr>
            <w:r>
              <w:t>%</w:t>
            </w:r>
          </w:p>
        </w:tc>
        <w:tc>
          <w:tcPr>
            <w:tcW w:type="dxa" w:w="72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60030000">
            <w:pPr>
              <w:ind/>
              <w:jc w:val="right"/>
            </w:pPr>
            <w:r>
              <w:t>0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61030000">
            <w:pPr>
              <w:ind/>
              <w:jc w:val="right"/>
            </w:pPr>
            <w:r>
              <w:t>0</w:t>
            </w:r>
          </w:p>
        </w:tc>
        <w:tc>
          <w:tcPr>
            <w:tcW w:type="dxa" w:w="73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62030000">
            <w:pPr>
              <w:ind/>
              <w:jc w:val="right"/>
            </w:pPr>
            <w:r>
              <w:t>0</w:t>
            </w:r>
          </w:p>
        </w:tc>
        <w:tc>
          <w:tcPr>
            <w:tcW w:type="dxa" w:w="111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63030000">
            <w:pPr>
              <w:ind/>
              <w:jc w:val="right"/>
            </w:pPr>
            <w:r>
              <w:t>0</w:t>
            </w:r>
          </w:p>
        </w:tc>
        <w:tc>
          <w:tcPr>
            <w:tcW w:type="dxa" w:w="41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64030000">
            <w:r>
              <w:t>Доля муниципальных служащих, представивших неполные (недостоверные) сведения о доходах, об имуществе и обязательствах имущественного характера, выявленные надзорными органами от общего числа муниципальных служащих, представляющих указанные сведения (0%)</w:t>
            </w:r>
          </w:p>
        </w:tc>
      </w:tr>
      <w:tr>
        <w:tc>
          <w:tcPr>
            <w:tcW w:type="dxa" w:w="95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65030000">
            <w:r>
              <w:t>2.2.3.</w:t>
            </w:r>
          </w:p>
        </w:tc>
        <w:tc>
          <w:tcPr>
            <w:tcW w:type="dxa" w:w="264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66030000">
            <w:r>
              <w:t>Проведение обработки общедоступной информации, размещенной претендентами на замещение должности муниципальной службы и муниципальными служащими в информационно-телекоммуникационной сети Интернет, а также проверки достоверности и полноты сведений</w:t>
            </w:r>
          </w:p>
        </w:tc>
        <w:tc>
          <w:tcPr>
            <w:tcW w:type="dxa" w:w="359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67030000">
            <w:r>
              <w:t>Профилактика коррупционных правонарушений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68030000"/>
        </w:tc>
        <w:tc>
          <w:tcPr>
            <w:tcW w:type="dxa" w:w="72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69030000"/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6A030000"/>
        </w:tc>
        <w:tc>
          <w:tcPr>
            <w:tcW w:type="dxa" w:w="73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6B030000"/>
        </w:tc>
        <w:tc>
          <w:tcPr>
            <w:tcW w:type="dxa" w:w="111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6C030000"/>
        </w:tc>
        <w:tc>
          <w:tcPr>
            <w:tcW w:type="dxa" w:w="41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6D030000"/>
        </w:tc>
      </w:tr>
      <w:tr>
        <w:tc>
          <w:tcPr>
            <w:tcW w:type="dxa" w:w="95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6E030000">
            <w:r>
              <w:t>2.2.4.</w:t>
            </w:r>
          </w:p>
        </w:tc>
        <w:tc>
          <w:tcPr>
            <w:tcW w:type="dxa" w:w="264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6F030000">
            <w:r>
              <w:t>Анализ обращений граждан и организаций на наличие информации о фактах коррупции в органах местного самоуправления Лазовского муниципального округа. При наличии в обращениях граждан информации о фактах коррупции со стороны муниципальных служащих администрации Лазовского муниципального округа - направление материалов в комиссию по урегулированию конфликта интересов и соблюдению требований к служебному поведению муниципальных служащих в администрации Лазовского муниципального округа</w:t>
            </w:r>
          </w:p>
        </w:tc>
        <w:tc>
          <w:tcPr>
            <w:tcW w:type="dxa" w:w="359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0030000">
            <w:r>
              <w:t>Отсутствие фактов коррупции со стороны муниципальных служащих, содержащихся в жалобах и обращениях граждан, поступивших за отчетный период (0%)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1030000">
            <w:pPr>
              <w:ind/>
              <w:jc w:val="center"/>
            </w:pPr>
            <w:r>
              <w:t>%</w:t>
            </w:r>
          </w:p>
        </w:tc>
        <w:tc>
          <w:tcPr>
            <w:tcW w:type="dxa" w:w="72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2030000">
            <w:pPr>
              <w:ind/>
              <w:jc w:val="right"/>
            </w:pPr>
            <w:r>
              <w:t>0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3030000">
            <w:pPr>
              <w:ind/>
              <w:jc w:val="right"/>
            </w:pPr>
            <w:r>
              <w:t>0</w:t>
            </w:r>
          </w:p>
        </w:tc>
        <w:tc>
          <w:tcPr>
            <w:tcW w:type="dxa" w:w="73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4030000">
            <w:pPr>
              <w:ind/>
              <w:jc w:val="right"/>
            </w:pPr>
            <w:r>
              <w:t>0</w:t>
            </w:r>
          </w:p>
        </w:tc>
        <w:tc>
          <w:tcPr>
            <w:tcW w:type="dxa" w:w="111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5030000">
            <w:pPr>
              <w:ind/>
              <w:jc w:val="right"/>
            </w:pPr>
            <w:r>
              <w:t>0</w:t>
            </w:r>
          </w:p>
        </w:tc>
        <w:tc>
          <w:tcPr>
            <w:tcW w:type="dxa" w:w="41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6030000">
            <w:r>
              <w:t>Доля установленных фактов коррупции со стороны муниципальных служащих, содержащихся в жалобах и обращениях граждан, поступивших за отчетный период</w:t>
            </w:r>
          </w:p>
        </w:tc>
      </w:tr>
      <w:tr>
        <w:tc>
          <w:tcPr>
            <w:tcW w:type="dxa" w:w="95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7030000">
            <w:r>
              <w:t>2.2.5.</w:t>
            </w:r>
          </w:p>
        </w:tc>
        <w:tc>
          <w:tcPr>
            <w:tcW w:type="dxa" w:w="264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8030000">
            <w:r>
              <w:t>Размещение на официальном сайте администрации Лазовского муниципального округа сведений о доходах, расходах, об имуществе и обязательствах имущественного характера главы округа, лиц, замещающих должности муниципальной службы, и членов их семей</w:t>
            </w:r>
          </w:p>
        </w:tc>
        <w:tc>
          <w:tcPr>
            <w:tcW w:type="dxa" w:w="359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9030000">
            <w:r>
              <w:t>Доступность информации о доходах, расходах, об имуществе и обязательствах имущественного характера главы округа, лиц, замещающих должности муниципальной службы, и членов их семей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A030000"/>
        </w:tc>
        <w:tc>
          <w:tcPr>
            <w:tcW w:type="dxa" w:w="72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B030000"/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C030000"/>
        </w:tc>
        <w:tc>
          <w:tcPr>
            <w:tcW w:type="dxa" w:w="73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D030000"/>
        </w:tc>
        <w:tc>
          <w:tcPr>
            <w:tcW w:type="dxa" w:w="111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E030000"/>
        </w:tc>
        <w:tc>
          <w:tcPr>
            <w:tcW w:type="dxa" w:w="41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F030000"/>
        </w:tc>
      </w:tr>
      <w:tr>
        <w:tc>
          <w:tcPr>
            <w:tcW w:type="dxa" w:w="95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0030000">
            <w:r>
              <w:t>2.2.6.</w:t>
            </w:r>
          </w:p>
        </w:tc>
        <w:tc>
          <w:tcPr>
            <w:tcW w:type="dxa" w:w="264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1030000">
            <w:r>
              <w:t>Размещение информации о перечне вакансий в органах местного самоуправления Лазовского муниципального округа на официальном сайте администрации Лазовского муниципального округа</w:t>
            </w:r>
          </w:p>
        </w:tc>
        <w:tc>
          <w:tcPr>
            <w:tcW w:type="dxa" w:w="359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2030000">
            <w:r>
              <w:t>Доступность информации о наличии вакансий в органах местного самоуправления Лазовского муниципального округа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3030000"/>
        </w:tc>
        <w:tc>
          <w:tcPr>
            <w:tcW w:type="dxa" w:w="72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4030000"/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5030000"/>
        </w:tc>
        <w:tc>
          <w:tcPr>
            <w:tcW w:type="dxa" w:w="73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6030000"/>
        </w:tc>
        <w:tc>
          <w:tcPr>
            <w:tcW w:type="dxa" w:w="111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7030000"/>
        </w:tc>
        <w:tc>
          <w:tcPr>
            <w:tcW w:type="dxa" w:w="41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8030000"/>
        </w:tc>
      </w:tr>
      <w:tr>
        <w:tc>
          <w:tcPr>
            <w:tcW w:type="dxa" w:w="95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9030000">
            <w:r>
              <w:t>2.2.7.</w:t>
            </w:r>
          </w:p>
        </w:tc>
        <w:tc>
          <w:tcPr>
            <w:tcW w:type="dxa" w:w="264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A030000">
            <w:r>
              <w:t>Размещение информации о конкурсах на замещение вакантных должностей муниципальной службы в органах местного самоуправления Лазовского муниципального округа  на официальном сайте администрации Лазовского муниципального округа</w:t>
            </w:r>
          </w:p>
        </w:tc>
        <w:tc>
          <w:tcPr>
            <w:tcW w:type="dxa" w:w="359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B030000">
            <w:r>
              <w:t>Доступность информации о деятельности органов местного самоуправления Лазовского муниципального округа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C030000"/>
        </w:tc>
        <w:tc>
          <w:tcPr>
            <w:tcW w:type="dxa" w:w="72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D030000"/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E030000"/>
        </w:tc>
        <w:tc>
          <w:tcPr>
            <w:tcW w:type="dxa" w:w="73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F030000"/>
        </w:tc>
        <w:tc>
          <w:tcPr>
            <w:tcW w:type="dxa" w:w="111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90030000"/>
        </w:tc>
        <w:tc>
          <w:tcPr>
            <w:tcW w:type="dxa" w:w="41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91030000"/>
        </w:tc>
      </w:tr>
      <w:tr>
        <w:tc>
          <w:tcPr>
            <w:tcW w:type="dxa" w:w="95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92030000">
            <w:r>
              <w:t>2.2.8.</w:t>
            </w:r>
          </w:p>
        </w:tc>
        <w:tc>
          <w:tcPr>
            <w:tcW w:type="dxa" w:w="264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93030000">
            <w:r>
              <w:t>Сообщение лицами, замещающими должности муниципальной службы, о возникновении личной заинтересованности при исполнении должностных обязанностей, которая приводит или может привести к конфликту интересов</w:t>
            </w:r>
          </w:p>
        </w:tc>
        <w:tc>
          <w:tcPr>
            <w:tcW w:type="dxa" w:w="359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94030000">
            <w:r>
              <w:t>Профилактика конфликта интересов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95030000"/>
        </w:tc>
        <w:tc>
          <w:tcPr>
            <w:tcW w:type="dxa" w:w="72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96030000"/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97030000"/>
        </w:tc>
        <w:tc>
          <w:tcPr>
            <w:tcW w:type="dxa" w:w="73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98030000"/>
        </w:tc>
        <w:tc>
          <w:tcPr>
            <w:tcW w:type="dxa" w:w="111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99030000"/>
        </w:tc>
        <w:tc>
          <w:tcPr>
            <w:tcW w:type="dxa" w:w="41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9A030000"/>
        </w:tc>
      </w:tr>
      <w:tr>
        <w:tc>
          <w:tcPr>
            <w:tcW w:type="dxa" w:w="95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9B030000">
            <w:r>
              <w:t>2.2.9.</w:t>
            </w:r>
          </w:p>
        </w:tc>
        <w:tc>
          <w:tcPr>
            <w:tcW w:type="dxa" w:w="264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9C030000">
            <w:r>
              <w:t>Уведомление представителя нанимателя (работодателя) о фактах обращения в целях склонения муниципального служащего к совершению коррупционных правонарушений</w:t>
            </w:r>
          </w:p>
        </w:tc>
        <w:tc>
          <w:tcPr>
            <w:tcW w:type="dxa" w:w="359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9D030000">
            <w:r>
              <w:t>Профилактика коррупционных правонарушений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9E030000"/>
        </w:tc>
        <w:tc>
          <w:tcPr>
            <w:tcW w:type="dxa" w:w="72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9F030000"/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A0030000"/>
        </w:tc>
        <w:tc>
          <w:tcPr>
            <w:tcW w:type="dxa" w:w="73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A1030000"/>
        </w:tc>
        <w:tc>
          <w:tcPr>
            <w:tcW w:type="dxa" w:w="111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A2030000"/>
        </w:tc>
        <w:tc>
          <w:tcPr>
            <w:tcW w:type="dxa" w:w="41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A3030000"/>
        </w:tc>
      </w:tr>
      <w:tr>
        <w:tc>
          <w:tcPr>
            <w:tcW w:type="dxa" w:w="95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A4030000">
            <w:r>
              <w:t>2.2.10.</w:t>
            </w:r>
          </w:p>
        </w:tc>
        <w:tc>
          <w:tcPr>
            <w:tcW w:type="dxa" w:w="264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A5030000">
            <w:r>
              <w:t>Проверка соблюдения запрета на замещение в течение двух лет после увольнения с муниципальной службы должностей в коммерческих и иных организациях, если отдельные функции муниципального (административного) управления данной организацией входили в должностные обязанности муниципального служащего</w:t>
            </w:r>
          </w:p>
        </w:tc>
        <w:tc>
          <w:tcPr>
            <w:tcW w:type="dxa" w:w="359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A6030000">
            <w:r>
              <w:t>Профилактика коррупционных правонарушений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A7030000"/>
        </w:tc>
        <w:tc>
          <w:tcPr>
            <w:tcW w:type="dxa" w:w="72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A8030000"/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A9030000"/>
        </w:tc>
        <w:tc>
          <w:tcPr>
            <w:tcW w:type="dxa" w:w="73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AA030000"/>
        </w:tc>
        <w:tc>
          <w:tcPr>
            <w:tcW w:type="dxa" w:w="111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AB030000"/>
        </w:tc>
        <w:tc>
          <w:tcPr>
            <w:tcW w:type="dxa" w:w="41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AC030000"/>
        </w:tc>
      </w:tr>
      <w:tr>
        <w:tc>
          <w:tcPr>
            <w:tcW w:type="dxa" w:w="95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AD030000">
            <w:r>
              <w:t>2.2.11.</w:t>
            </w:r>
          </w:p>
        </w:tc>
        <w:tc>
          <w:tcPr>
            <w:tcW w:type="dxa" w:w="264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AE030000">
            <w:r>
              <w:t>Публикация в средствах массовой информации округа и размещение на официальном сайте администрации Лазовского муниципального округа сведений о численности муниципальных служащих, работников муниципальных учреждений, с указанием фактических затрат на их денежное содержание</w:t>
            </w:r>
          </w:p>
        </w:tc>
        <w:tc>
          <w:tcPr>
            <w:tcW w:type="dxa" w:w="359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AF030000">
            <w:r>
              <w:t>Доступность информации о деятельности органов местного самоуправления Лазовского муниципального округа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B0030000"/>
        </w:tc>
        <w:tc>
          <w:tcPr>
            <w:tcW w:type="dxa" w:w="72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B1030000"/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B2030000"/>
        </w:tc>
        <w:tc>
          <w:tcPr>
            <w:tcW w:type="dxa" w:w="73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B3030000"/>
        </w:tc>
        <w:tc>
          <w:tcPr>
            <w:tcW w:type="dxa" w:w="111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B4030000"/>
        </w:tc>
        <w:tc>
          <w:tcPr>
            <w:tcW w:type="dxa" w:w="41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B5030000"/>
        </w:tc>
      </w:tr>
      <w:tr>
        <w:tc>
          <w:tcPr>
            <w:tcW w:type="dxa" w:w="95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B6030000">
            <w:r>
              <w:t>2.2.12.</w:t>
            </w:r>
          </w:p>
        </w:tc>
        <w:tc>
          <w:tcPr>
            <w:tcW w:type="dxa" w:w="264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B7030000">
            <w:r>
              <w:t>Оценка знания муниципальными служащими антикоррупционного законодательства в рамках проведения аттестации</w:t>
            </w:r>
          </w:p>
        </w:tc>
        <w:tc>
          <w:tcPr>
            <w:tcW w:type="dxa" w:w="359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B8030000">
            <w:r>
              <w:t>Успешное прохождение аттестации муниципальными служащими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B9030000"/>
        </w:tc>
        <w:tc>
          <w:tcPr>
            <w:tcW w:type="dxa" w:w="72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BA030000"/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BB030000"/>
        </w:tc>
        <w:tc>
          <w:tcPr>
            <w:tcW w:type="dxa" w:w="73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BC030000"/>
        </w:tc>
        <w:tc>
          <w:tcPr>
            <w:tcW w:type="dxa" w:w="111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BD030000"/>
        </w:tc>
        <w:tc>
          <w:tcPr>
            <w:tcW w:type="dxa" w:w="41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BE030000"/>
        </w:tc>
      </w:tr>
      <w:tr>
        <w:tc>
          <w:tcPr>
            <w:tcW w:type="dxa" w:w="95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BF030000">
            <w:r>
              <w:t>2.2.13.</w:t>
            </w:r>
          </w:p>
        </w:tc>
        <w:tc>
          <w:tcPr>
            <w:tcW w:type="dxa" w:w="264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0030000">
            <w:r>
              <w:t>Организация деятельности комиссии по соблюдению требований к служебному поведению и урегулированию конфликта интересов</w:t>
            </w:r>
          </w:p>
        </w:tc>
        <w:tc>
          <w:tcPr>
            <w:tcW w:type="dxa" w:w="359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1030000">
            <w:r>
              <w:t>Проведение заседаний комиссии по соблюдению требований к служебному поведению и урегулированию конфликта интересов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2030000"/>
        </w:tc>
        <w:tc>
          <w:tcPr>
            <w:tcW w:type="dxa" w:w="72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3030000"/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4030000"/>
        </w:tc>
        <w:tc>
          <w:tcPr>
            <w:tcW w:type="dxa" w:w="73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5030000"/>
        </w:tc>
        <w:tc>
          <w:tcPr>
            <w:tcW w:type="dxa" w:w="111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6030000"/>
        </w:tc>
        <w:tc>
          <w:tcPr>
            <w:tcW w:type="dxa" w:w="41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7030000"/>
        </w:tc>
      </w:tr>
      <w:tr>
        <w:tc>
          <w:tcPr>
            <w:tcW w:type="dxa" w:w="15642"/>
            <w:gridSpan w:val="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8030000">
            <w:pPr>
              <w:ind/>
              <w:jc w:val="center"/>
            </w:pPr>
            <w:r>
              <w:t>3. Осуществление контроля за предоставлением руководителями муниципальных учреждений сведений о своих (супруги (супруга), несовершеннолетних детей) доходах, расходах, об имуществе и обязательствах имущественного характера</w:t>
            </w:r>
          </w:p>
        </w:tc>
      </w:tr>
      <w:tr>
        <w:tc>
          <w:tcPr>
            <w:tcW w:type="dxa" w:w="95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9030000">
            <w:r>
              <w:t>3.1.</w:t>
            </w:r>
          </w:p>
        </w:tc>
        <w:tc>
          <w:tcPr>
            <w:tcW w:type="dxa" w:w="264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A030000">
            <w:r>
              <w:t>Осуществление мер контроля соблюдения ограничений, запретов и требований руководителями муниципальных учреждений</w:t>
            </w:r>
          </w:p>
        </w:tc>
        <w:tc>
          <w:tcPr>
            <w:tcW w:type="dxa" w:w="359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B030000"/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C030000"/>
        </w:tc>
        <w:tc>
          <w:tcPr>
            <w:tcW w:type="dxa" w:w="72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D030000"/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E030000"/>
        </w:tc>
        <w:tc>
          <w:tcPr>
            <w:tcW w:type="dxa" w:w="73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CF030000"/>
        </w:tc>
        <w:tc>
          <w:tcPr>
            <w:tcW w:type="dxa" w:w="111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0030000"/>
        </w:tc>
        <w:tc>
          <w:tcPr>
            <w:tcW w:type="dxa" w:w="41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1030000"/>
        </w:tc>
      </w:tr>
      <w:tr>
        <w:tc>
          <w:tcPr>
            <w:tcW w:type="dxa" w:w="95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2030000">
            <w:r>
              <w:t>3.1.1.</w:t>
            </w:r>
          </w:p>
        </w:tc>
        <w:tc>
          <w:tcPr>
            <w:tcW w:type="dxa" w:w="264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3030000">
            <w:r>
              <w:t>Организация своевременного предоставления руководителями муниципальных учреждений сведений о доходах, расходах, об имуществе и обязательствах имущественного характера</w:t>
            </w:r>
          </w:p>
        </w:tc>
        <w:tc>
          <w:tcPr>
            <w:tcW w:type="dxa" w:w="359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4030000">
            <w:r>
              <w:t>Представление руководителями муниципальных учреждений в установленный срок сведений о доходах, расходах, об имуществе и обязательствах имущественного характера (100%)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5030000">
            <w:pPr>
              <w:ind/>
              <w:jc w:val="center"/>
            </w:pPr>
            <w:r>
              <w:t>%</w:t>
            </w:r>
          </w:p>
        </w:tc>
        <w:tc>
          <w:tcPr>
            <w:tcW w:type="dxa" w:w="72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6030000">
            <w:pPr>
              <w:ind/>
              <w:jc w:val="right"/>
            </w:pPr>
            <w:r>
              <w:t>100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7030000">
            <w:pPr>
              <w:ind/>
              <w:jc w:val="right"/>
            </w:pPr>
            <w:r>
              <w:t>100</w:t>
            </w:r>
          </w:p>
        </w:tc>
        <w:tc>
          <w:tcPr>
            <w:tcW w:type="dxa" w:w="73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8030000">
            <w:pPr>
              <w:ind/>
              <w:jc w:val="right"/>
            </w:pPr>
            <w:r>
              <w:t>100</w:t>
            </w:r>
          </w:p>
        </w:tc>
        <w:tc>
          <w:tcPr>
            <w:tcW w:type="dxa" w:w="111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9030000">
            <w:pPr>
              <w:ind/>
              <w:jc w:val="right"/>
            </w:pPr>
            <w:r>
              <w:t>100</w:t>
            </w:r>
          </w:p>
        </w:tc>
        <w:tc>
          <w:tcPr>
            <w:tcW w:type="dxa" w:w="41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A030000">
            <w:r>
              <w:t>Доля руководителей муниципальных учреждений, представивших в установленный срок сведения о доходах, расходах, об имуществе и обязательствах имущественного характера от общего числа руководителей муниципальных учреждений, представляющих указанные сведения 100%</w:t>
            </w:r>
          </w:p>
        </w:tc>
      </w:tr>
      <w:tr>
        <w:tc>
          <w:tcPr>
            <w:tcW w:type="dxa" w:w="95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B030000">
            <w:r>
              <w:t>3.1.2.</w:t>
            </w:r>
          </w:p>
        </w:tc>
        <w:tc>
          <w:tcPr>
            <w:tcW w:type="dxa" w:w="264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C030000">
            <w:r>
              <w:t>Проведение проверки достоверности и полноты сведений о доходах, об имуществе и обязательствах имущественного характера, представляемых лицом, поступающим на должность руководителя муниципального учреждения, и руководителем муниципального учреждения, в целях выявления случаев неполноты и недостоверности таких сведений, установления фактов несоблюдения ими антикоррупционных стандартов</w:t>
            </w:r>
          </w:p>
        </w:tc>
        <w:tc>
          <w:tcPr>
            <w:tcW w:type="dxa" w:w="359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D030000">
            <w:r>
              <w:t>Выявление случаев неполноты и недостоверности сведений о доходах, об имуществе и обязательствах имущественного характера, установление фактов несоблюдения антикоррупционных стандартов лицом, поступающим на должность руководителя муниципального учреждения, и руководителем муниципального учреждения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E030000"/>
        </w:tc>
        <w:tc>
          <w:tcPr>
            <w:tcW w:type="dxa" w:w="72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F030000"/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E0030000"/>
        </w:tc>
        <w:tc>
          <w:tcPr>
            <w:tcW w:type="dxa" w:w="73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E1030000"/>
        </w:tc>
        <w:tc>
          <w:tcPr>
            <w:tcW w:type="dxa" w:w="111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E2030000"/>
        </w:tc>
        <w:tc>
          <w:tcPr>
            <w:tcW w:type="dxa" w:w="41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E3030000"/>
        </w:tc>
      </w:tr>
      <w:tr>
        <w:tc>
          <w:tcPr>
            <w:tcW w:type="dxa" w:w="95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E4030000">
            <w:r>
              <w:t>3.1.3.</w:t>
            </w:r>
          </w:p>
        </w:tc>
        <w:tc>
          <w:tcPr>
            <w:tcW w:type="dxa" w:w="264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E5030000">
            <w:r>
              <w:t>Размещение на официальном сайте администрации Лазовского муниципального округа сведений о доходах, расходах, об имуществе и обязательствах имущественного характера руководителей муниципальных учреждений и членов их семей</w:t>
            </w:r>
          </w:p>
        </w:tc>
        <w:tc>
          <w:tcPr>
            <w:tcW w:type="dxa" w:w="359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E6030000">
            <w:r>
              <w:t>Доступность информации о доходах, расходах, об имуществе и обязательствах имущественного характера руководителей муниципальных учреждений и членов их семей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E7030000"/>
        </w:tc>
        <w:tc>
          <w:tcPr>
            <w:tcW w:type="dxa" w:w="72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E8030000"/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E9030000"/>
        </w:tc>
        <w:tc>
          <w:tcPr>
            <w:tcW w:type="dxa" w:w="73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EA030000"/>
        </w:tc>
        <w:tc>
          <w:tcPr>
            <w:tcW w:type="dxa" w:w="111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EB030000"/>
        </w:tc>
        <w:tc>
          <w:tcPr>
            <w:tcW w:type="dxa" w:w="41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EC030000"/>
        </w:tc>
      </w:tr>
      <w:tr>
        <w:tc>
          <w:tcPr>
            <w:tcW w:type="dxa" w:w="15642"/>
            <w:gridSpan w:val="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ED030000">
            <w:pPr>
              <w:ind/>
              <w:jc w:val="center"/>
            </w:pPr>
            <w:r>
              <w:t>4. Обеспечение открытости, гласности и прозрачности при осуществлении закупок товаров, работ, услуг для обеспечения муниципальных нужд</w:t>
            </w:r>
          </w:p>
        </w:tc>
      </w:tr>
      <w:tr>
        <w:tc>
          <w:tcPr>
            <w:tcW w:type="dxa" w:w="95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EE030000">
            <w:r>
              <w:t>4.1.</w:t>
            </w:r>
          </w:p>
        </w:tc>
        <w:tc>
          <w:tcPr>
            <w:tcW w:type="dxa" w:w="264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EF030000">
            <w:r>
              <w:t>Организация обеспечения доступа к информации по осуществлению закупок товаров, работ, услуг для обеспечения муниципальных нужд</w:t>
            </w:r>
          </w:p>
        </w:tc>
        <w:tc>
          <w:tcPr>
            <w:tcW w:type="dxa" w:w="359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0030000"/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1030000"/>
        </w:tc>
        <w:tc>
          <w:tcPr>
            <w:tcW w:type="dxa" w:w="72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2030000"/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3030000"/>
        </w:tc>
        <w:tc>
          <w:tcPr>
            <w:tcW w:type="dxa" w:w="73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4030000"/>
        </w:tc>
        <w:tc>
          <w:tcPr>
            <w:tcW w:type="dxa" w:w="111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5030000"/>
        </w:tc>
        <w:tc>
          <w:tcPr>
            <w:tcW w:type="dxa" w:w="41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6030000"/>
        </w:tc>
      </w:tr>
      <w:tr>
        <w:tc>
          <w:tcPr>
            <w:tcW w:type="dxa" w:w="95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7030000">
            <w:r>
              <w:t>4.1.1.</w:t>
            </w:r>
          </w:p>
        </w:tc>
        <w:tc>
          <w:tcPr>
            <w:tcW w:type="dxa" w:w="264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8030000">
            <w:r>
              <w:t>Размещение в единой информационной системе информации о закупках муниципального заказчика - администрации Лазовского муниципального округа</w:t>
            </w:r>
          </w:p>
        </w:tc>
        <w:tc>
          <w:tcPr>
            <w:tcW w:type="dxa" w:w="359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9030000">
            <w:r>
              <w:t xml:space="preserve">Соблюдение законодательства о контрактной системе в сфере закупок товаров, работ, услуг для обеспечения государственных и муниципальных нужд при осуществлении закупок товаров, работ, услуг для обеспечения муниципальных нужд 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A030000"/>
        </w:tc>
        <w:tc>
          <w:tcPr>
            <w:tcW w:type="dxa" w:w="72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B030000"/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C030000"/>
        </w:tc>
        <w:tc>
          <w:tcPr>
            <w:tcW w:type="dxa" w:w="73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D030000"/>
        </w:tc>
        <w:tc>
          <w:tcPr>
            <w:tcW w:type="dxa" w:w="111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E030000"/>
        </w:tc>
        <w:tc>
          <w:tcPr>
            <w:tcW w:type="dxa" w:w="41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FF030000"/>
        </w:tc>
      </w:tr>
      <w:tr>
        <w:tc>
          <w:tcPr>
            <w:tcW w:type="dxa" w:w="15642"/>
            <w:gridSpan w:val="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0040000">
            <w:pPr>
              <w:ind/>
              <w:jc w:val="center"/>
            </w:pPr>
            <w:r>
              <w:t>5. Формирование антикоррупционного общественного сознания, нетерпимого отношения к проявлениям коррупции</w:t>
            </w:r>
          </w:p>
        </w:tc>
      </w:tr>
      <w:tr>
        <w:tc>
          <w:tcPr>
            <w:tcW w:type="dxa" w:w="95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1040000">
            <w:r>
              <w:t>5.1.</w:t>
            </w:r>
          </w:p>
        </w:tc>
        <w:tc>
          <w:tcPr>
            <w:tcW w:type="dxa" w:w="264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2040000">
            <w:r>
              <w:t>Осуществление информационно-пропагандистских мер по противодействию коррупции</w:t>
            </w:r>
          </w:p>
        </w:tc>
        <w:tc>
          <w:tcPr>
            <w:tcW w:type="dxa" w:w="359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3040000"/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4040000"/>
        </w:tc>
        <w:tc>
          <w:tcPr>
            <w:tcW w:type="dxa" w:w="72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5040000"/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6040000"/>
        </w:tc>
        <w:tc>
          <w:tcPr>
            <w:tcW w:type="dxa" w:w="73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7040000"/>
        </w:tc>
        <w:tc>
          <w:tcPr>
            <w:tcW w:type="dxa" w:w="111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8040000"/>
        </w:tc>
        <w:tc>
          <w:tcPr>
            <w:tcW w:type="dxa" w:w="41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9040000"/>
        </w:tc>
      </w:tr>
      <w:tr>
        <w:tc>
          <w:tcPr>
            <w:tcW w:type="dxa" w:w="95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A040000">
            <w:r>
              <w:t>5.1.1.</w:t>
            </w:r>
          </w:p>
        </w:tc>
        <w:tc>
          <w:tcPr>
            <w:tcW w:type="dxa" w:w="264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B040000">
            <w:r>
              <w:t>Разработка информационного листка антикоррупционной тематики, размещение на официальном сайте администрации Лазовского муниципального округа</w:t>
            </w:r>
          </w:p>
        </w:tc>
        <w:tc>
          <w:tcPr>
            <w:tcW w:type="dxa" w:w="359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C040000">
            <w:r>
              <w:t>Создание информационного листка "Вместе против коррупции" к Международному Дню борьбы с коррупцией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D040000"/>
        </w:tc>
        <w:tc>
          <w:tcPr>
            <w:tcW w:type="dxa" w:w="72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E040000"/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0F040000"/>
        </w:tc>
        <w:tc>
          <w:tcPr>
            <w:tcW w:type="dxa" w:w="73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0040000"/>
        </w:tc>
        <w:tc>
          <w:tcPr>
            <w:tcW w:type="dxa" w:w="111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1040000"/>
        </w:tc>
        <w:tc>
          <w:tcPr>
            <w:tcW w:type="dxa" w:w="41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2040000"/>
        </w:tc>
      </w:tr>
      <w:tr>
        <w:tc>
          <w:tcPr>
            <w:tcW w:type="dxa" w:w="95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3040000">
            <w:r>
              <w:t>5.1.2.</w:t>
            </w:r>
          </w:p>
        </w:tc>
        <w:tc>
          <w:tcPr>
            <w:tcW w:type="dxa" w:w="264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4040000">
            <w:r>
              <w:t>Ведение раздела на официальном сайте администрации Лазовского муниципального округа "Противодействие коррупции"</w:t>
            </w:r>
          </w:p>
        </w:tc>
        <w:tc>
          <w:tcPr>
            <w:tcW w:type="dxa" w:w="359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5040000">
            <w:r>
              <w:t>Освещение работы по противодействию коррупции на территории Лазовского муниципального округа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6040000"/>
        </w:tc>
        <w:tc>
          <w:tcPr>
            <w:tcW w:type="dxa" w:w="72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7040000"/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8040000"/>
        </w:tc>
        <w:tc>
          <w:tcPr>
            <w:tcW w:type="dxa" w:w="73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9040000"/>
        </w:tc>
        <w:tc>
          <w:tcPr>
            <w:tcW w:type="dxa" w:w="111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A040000"/>
        </w:tc>
        <w:tc>
          <w:tcPr>
            <w:tcW w:type="dxa" w:w="41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B040000"/>
        </w:tc>
      </w:tr>
      <w:tr>
        <w:tc>
          <w:tcPr>
            <w:tcW w:type="dxa" w:w="95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C040000">
            <w:r>
              <w:t>5.2.2.</w:t>
            </w:r>
          </w:p>
        </w:tc>
        <w:tc>
          <w:tcPr>
            <w:tcW w:type="dxa" w:w="264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D040000">
            <w:r>
              <w:t>Включение представителей некоммерческих организаций в состав комиссий для участия в решении вопросов местного значения</w:t>
            </w:r>
          </w:p>
        </w:tc>
        <w:tc>
          <w:tcPr>
            <w:tcW w:type="dxa" w:w="359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E040000">
            <w:r>
              <w:t>Участие представителей общественности в решении вопросов местного значения, в том числе вопросов противодействия коррупции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1F040000"/>
        </w:tc>
        <w:tc>
          <w:tcPr>
            <w:tcW w:type="dxa" w:w="72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0040000"/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1040000"/>
        </w:tc>
        <w:tc>
          <w:tcPr>
            <w:tcW w:type="dxa" w:w="73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2040000"/>
        </w:tc>
        <w:tc>
          <w:tcPr>
            <w:tcW w:type="dxa" w:w="111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3040000"/>
        </w:tc>
        <w:tc>
          <w:tcPr>
            <w:tcW w:type="dxa" w:w="41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4040000"/>
        </w:tc>
      </w:tr>
      <w:tr>
        <w:tc>
          <w:tcPr>
            <w:tcW w:type="dxa" w:w="95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5040000">
            <w:r>
              <w:t>5.2.3.</w:t>
            </w:r>
          </w:p>
        </w:tc>
        <w:tc>
          <w:tcPr>
            <w:tcW w:type="dxa" w:w="264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6040000">
            <w:r>
              <w:t>Проведение в образовательных учреждениях мероприятий по антикоррупционной тематике</w:t>
            </w:r>
          </w:p>
        </w:tc>
        <w:tc>
          <w:tcPr>
            <w:tcW w:type="dxa" w:w="359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7040000">
            <w:r>
              <w:t>Воспитание в подрастающем поколении нетерпимого отношения к коррупции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8040000"/>
        </w:tc>
        <w:tc>
          <w:tcPr>
            <w:tcW w:type="dxa" w:w="72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9040000"/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A040000"/>
        </w:tc>
        <w:tc>
          <w:tcPr>
            <w:tcW w:type="dxa" w:w="73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B040000"/>
        </w:tc>
        <w:tc>
          <w:tcPr>
            <w:tcW w:type="dxa" w:w="111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C040000"/>
        </w:tc>
        <w:tc>
          <w:tcPr>
            <w:tcW w:type="dxa" w:w="41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2D040000"/>
        </w:tc>
      </w:tr>
    </w:tbl>
    <w:p w14:paraId="2E040000">
      <w:pPr>
        <w:sectPr>
          <w:pgSz w:h="11906" w:orient="landscape" w:w="16838"/>
          <w:pgMar w:bottom="567" w:footer="720" w:gutter="0" w:header="720" w:left="567" w:right="567" w:top="567"/>
        </w:sectPr>
      </w:pPr>
    </w:p>
    <w:p w14:paraId="2F040000">
      <w:pPr>
        <w:ind/>
        <w:jc w:val="both"/>
      </w:pPr>
    </w:p>
    <w:p w14:paraId="30040000">
      <w:pPr>
        <w:ind/>
        <w:jc w:val="both"/>
      </w:pPr>
    </w:p>
    <w:p w14:paraId="31040000">
      <w:pPr>
        <w:ind/>
        <w:jc w:val="both"/>
      </w:pPr>
    </w:p>
    <w:p w14:paraId="32040000">
      <w:pPr>
        <w:ind/>
        <w:jc w:val="right"/>
      </w:pPr>
      <w:r>
        <w:t>Приложение 3</w:t>
      </w:r>
    </w:p>
    <w:p w14:paraId="33040000">
      <w:pPr>
        <w:ind/>
        <w:jc w:val="right"/>
      </w:pPr>
      <w:r>
        <w:t>к муниципальной программе</w:t>
      </w:r>
    </w:p>
    <w:p w14:paraId="34040000">
      <w:pPr>
        <w:ind/>
        <w:jc w:val="right"/>
      </w:pPr>
      <w:r>
        <w:t>"Противодействие коррупции</w:t>
      </w:r>
    </w:p>
    <w:p w14:paraId="35040000">
      <w:pPr>
        <w:ind/>
        <w:jc w:val="right"/>
      </w:pPr>
      <w:r>
        <w:t>в Лазовском муниципальном округе</w:t>
      </w:r>
    </w:p>
    <w:p w14:paraId="36040000">
      <w:pPr>
        <w:ind/>
        <w:jc w:val="right"/>
      </w:pPr>
      <w:r>
        <w:t>на 2021 - 2023 годы"</w:t>
      </w:r>
    </w:p>
    <w:p w14:paraId="37040000">
      <w:pPr>
        <w:ind/>
        <w:jc w:val="both"/>
      </w:pPr>
    </w:p>
    <w:p w14:paraId="38040000">
      <w:pPr>
        <w:ind/>
        <w:jc w:val="center"/>
      </w:pPr>
      <w:bookmarkStart w:id="19" w:name="Par1216"/>
      <w:bookmarkEnd w:id="19"/>
      <w:r>
        <w:rPr>
          <w:b w:val="1"/>
        </w:rPr>
        <w:t>ЦЕЛЕВЫЕ ПОКАЗАТЕЛИ (ИНДИКАТОРЫ) ПРОГРАММЫ</w:t>
      </w:r>
    </w:p>
    <w:p w14:paraId="39040000">
      <w:pPr>
        <w:ind/>
        <w:jc w:val="both"/>
        <w:rPr>
          <w:b w:val="1"/>
        </w:rPr>
      </w:pPr>
    </w:p>
    <w:tbl>
      <w:tblPr>
        <w:tblStyle w:val="Style_1"/>
        <w:tblInd w:type="dxa" w:w="62"/>
        <w:tblLayout w:type="fixed"/>
        <w:tblCellMar>
          <w:top w:type="dxa" w:w="102"/>
          <w:left w:type="dxa" w:w="62"/>
          <w:bottom w:type="dxa" w:w="102"/>
          <w:right w:type="dxa" w:w="62"/>
        </w:tblCellMar>
      </w:tblPr>
      <w:tblGrid>
        <w:gridCol w:w="670"/>
        <w:gridCol w:w="2368"/>
        <w:gridCol w:w="574"/>
        <w:gridCol w:w="789"/>
        <w:gridCol w:w="895"/>
        <w:gridCol w:w="735"/>
        <w:gridCol w:w="1183"/>
        <w:gridCol w:w="2930"/>
      </w:tblGrid>
      <w:tr>
        <w:tc>
          <w:tcPr>
            <w:tcW w:type="dxa" w:w="670"/>
            <w:vMerge w:val="restart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3A040000">
            <w:pPr>
              <w:ind/>
              <w:jc w:val="center"/>
            </w:pPr>
            <w:r>
              <w:t>N п/п</w:t>
            </w:r>
          </w:p>
        </w:tc>
        <w:tc>
          <w:tcPr>
            <w:tcW w:type="dxa" w:w="23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3B040000">
            <w:pPr>
              <w:ind/>
              <w:jc w:val="center"/>
            </w:pPr>
            <w:r>
              <w:t>Наименование показателя (индикатора)</w:t>
            </w:r>
          </w:p>
        </w:tc>
        <w:tc>
          <w:tcPr>
            <w:tcW w:type="dxa" w:w="574"/>
            <w:vMerge w:val="restart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3C040000">
            <w:pPr>
              <w:ind/>
              <w:jc w:val="center"/>
            </w:pPr>
            <w:r>
              <w:t>Ед. изм.</w:t>
            </w:r>
          </w:p>
        </w:tc>
        <w:tc>
          <w:tcPr>
            <w:tcW w:type="dxa" w:w="6531"/>
            <w:gridSpan w:val="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3D040000">
            <w:pPr>
              <w:ind/>
              <w:jc w:val="center"/>
            </w:pPr>
            <w:r>
              <w:t>Значения показателей</w:t>
            </w:r>
          </w:p>
        </w:tc>
      </w:tr>
      <w:tr>
        <w:tc>
          <w:tcPr>
            <w:tcW w:type="dxa" w:w="67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23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57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3E040000">
            <w:pPr>
              <w:ind/>
              <w:jc w:val="center"/>
            </w:pPr>
            <w:r>
              <w:t>2020 г. отчетный год</w:t>
            </w:r>
          </w:p>
        </w:tc>
        <w:tc>
          <w:tcPr>
            <w:tcW w:type="dxa" w:w="89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3F040000">
            <w:pPr>
              <w:ind/>
              <w:jc w:val="center"/>
            </w:pPr>
            <w:r>
              <w:t>2021 г. текущий год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40040000">
            <w:pPr>
              <w:ind/>
              <w:jc w:val="center"/>
            </w:pPr>
            <w:r>
              <w:t>2022 г. очередной год</w:t>
            </w:r>
          </w:p>
        </w:tc>
        <w:tc>
          <w:tcPr>
            <w:tcW w:type="dxa" w:w="118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41040000">
            <w:pPr>
              <w:ind/>
              <w:jc w:val="center"/>
            </w:pPr>
            <w:r>
              <w:t>2023 г. первый год планового периода</w:t>
            </w:r>
          </w:p>
        </w:tc>
        <w:tc>
          <w:tcPr>
            <w:tcW w:type="dxa" w:w="29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42040000">
            <w:pPr>
              <w:ind/>
              <w:jc w:val="center"/>
            </w:pPr>
            <w:r>
              <w:t>ожидаемые конечные результаты реализации Программы</w:t>
            </w:r>
          </w:p>
        </w:tc>
      </w:tr>
      <w:tr>
        <w:tc>
          <w:tcPr>
            <w:tcW w:type="dxa" w:w="67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43040000">
            <w:r>
              <w:t>1.</w:t>
            </w:r>
          </w:p>
        </w:tc>
        <w:tc>
          <w:tcPr>
            <w:tcW w:type="dxa" w:w="236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44040000">
            <w:r>
              <w:t>Доля устраненных коррупционных факторов в муниципальных правовых актах (проектах), прошедших антикоррупционную экспертизу, от общего числа выявленных коррупционных факторов</w:t>
            </w:r>
          </w:p>
        </w:tc>
        <w:tc>
          <w:tcPr>
            <w:tcW w:type="dxa" w:w="57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45040000">
            <w:pPr>
              <w:ind/>
              <w:jc w:val="center"/>
            </w:pPr>
            <w:r>
              <w:t>%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46040000">
            <w:pPr>
              <w:ind/>
              <w:jc w:val="right"/>
            </w:pPr>
            <w:r>
              <w:t>100</w:t>
            </w:r>
          </w:p>
        </w:tc>
        <w:tc>
          <w:tcPr>
            <w:tcW w:type="dxa" w:w="89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47040000">
            <w:pPr>
              <w:ind/>
              <w:jc w:val="right"/>
            </w:pPr>
            <w:r>
              <w:t>100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48040000">
            <w:pPr>
              <w:ind/>
              <w:jc w:val="right"/>
            </w:pPr>
            <w:r>
              <w:t>100</w:t>
            </w:r>
          </w:p>
        </w:tc>
        <w:tc>
          <w:tcPr>
            <w:tcW w:type="dxa" w:w="118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49040000">
            <w:pPr>
              <w:ind/>
              <w:jc w:val="right"/>
            </w:pPr>
            <w:r>
              <w:t>100</w:t>
            </w:r>
          </w:p>
        </w:tc>
        <w:tc>
          <w:tcPr>
            <w:tcW w:type="dxa" w:w="29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4A040000">
            <w:r>
              <w:t>устранение коррупционных факторов в муниципальных правовых актах (проектах), прошедших антикоррупционную экспертизу, от общего числа выявленных коррупционных факторов, в полном объеме (100%)</w:t>
            </w:r>
          </w:p>
        </w:tc>
      </w:tr>
      <w:tr>
        <w:tc>
          <w:tcPr>
            <w:tcW w:type="dxa" w:w="67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4B040000">
            <w:r>
              <w:t>2.</w:t>
            </w:r>
          </w:p>
        </w:tc>
        <w:tc>
          <w:tcPr>
            <w:tcW w:type="dxa" w:w="236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4C040000">
            <w:r>
              <w:t>Доля муниципальных служащих, прошедших обучение по теме "Противодействие коррупции", в должностные обязанности которых входит организация работы по противодействию коррупции</w:t>
            </w:r>
          </w:p>
        </w:tc>
        <w:tc>
          <w:tcPr>
            <w:tcW w:type="dxa" w:w="57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4D040000">
            <w:pPr>
              <w:ind/>
              <w:jc w:val="center"/>
            </w:pPr>
            <w:r>
              <w:t>%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4E040000">
            <w:pPr>
              <w:ind/>
              <w:jc w:val="right"/>
            </w:pPr>
            <w:r>
              <w:t>100</w:t>
            </w:r>
          </w:p>
        </w:tc>
        <w:tc>
          <w:tcPr>
            <w:tcW w:type="dxa" w:w="89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4F040000">
            <w:pPr>
              <w:ind/>
              <w:jc w:val="right"/>
            </w:pPr>
            <w:r>
              <w:t>100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50040000">
            <w:pPr>
              <w:ind/>
              <w:jc w:val="right"/>
            </w:pPr>
            <w:r>
              <w:t>100</w:t>
            </w:r>
          </w:p>
        </w:tc>
        <w:tc>
          <w:tcPr>
            <w:tcW w:type="dxa" w:w="118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51040000">
            <w:pPr>
              <w:ind/>
              <w:jc w:val="right"/>
            </w:pPr>
            <w:r>
              <w:t>100</w:t>
            </w:r>
          </w:p>
        </w:tc>
        <w:tc>
          <w:tcPr>
            <w:tcW w:type="dxa" w:w="29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52040000">
            <w:r>
              <w:t>обучение по теме "Противодействие коррупции" муниципальных служащих, в должностные обязанности которых входит организация работы по противодействию коррупции (100%)</w:t>
            </w:r>
          </w:p>
        </w:tc>
      </w:tr>
      <w:tr>
        <w:tc>
          <w:tcPr>
            <w:tcW w:type="dxa" w:w="67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53040000">
            <w:r>
              <w:t>3.</w:t>
            </w:r>
          </w:p>
        </w:tc>
        <w:tc>
          <w:tcPr>
            <w:tcW w:type="dxa" w:w="236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54040000">
            <w:r>
              <w:t>Доля муниципальных служащих, представивших в установленный срок сведения о доходах, расходах, об имуществе и обязательствах имущественного характера, от общего числа муниципальных служащих</w:t>
            </w:r>
          </w:p>
        </w:tc>
        <w:tc>
          <w:tcPr>
            <w:tcW w:type="dxa" w:w="57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55040000">
            <w:pPr>
              <w:ind/>
              <w:jc w:val="center"/>
            </w:pPr>
            <w:r>
              <w:t>%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56040000">
            <w:pPr>
              <w:ind/>
              <w:jc w:val="right"/>
            </w:pPr>
            <w:r>
              <w:t>100</w:t>
            </w:r>
          </w:p>
        </w:tc>
        <w:tc>
          <w:tcPr>
            <w:tcW w:type="dxa" w:w="89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57040000">
            <w:pPr>
              <w:ind/>
              <w:jc w:val="right"/>
            </w:pPr>
            <w:r>
              <w:t>100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58040000">
            <w:pPr>
              <w:ind/>
              <w:jc w:val="right"/>
            </w:pPr>
            <w:r>
              <w:t>100</w:t>
            </w:r>
          </w:p>
        </w:tc>
        <w:tc>
          <w:tcPr>
            <w:tcW w:type="dxa" w:w="118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59040000">
            <w:pPr>
              <w:ind/>
              <w:jc w:val="right"/>
            </w:pPr>
            <w:r>
              <w:t>100</w:t>
            </w:r>
          </w:p>
        </w:tc>
        <w:tc>
          <w:tcPr>
            <w:tcW w:type="dxa" w:w="29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5A040000">
            <w:r>
              <w:t>представление муниципальными служащими в установленный срок сведений о доходах, расходах, об имуществе и обязательствах имущественного характера (100%)</w:t>
            </w:r>
          </w:p>
        </w:tc>
      </w:tr>
      <w:tr>
        <w:tc>
          <w:tcPr>
            <w:tcW w:type="dxa" w:w="67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5B040000">
            <w:r>
              <w:t>4.</w:t>
            </w:r>
          </w:p>
        </w:tc>
        <w:tc>
          <w:tcPr>
            <w:tcW w:type="dxa" w:w="236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5C040000">
            <w:r>
              <w:t>Доля муниципальных служащих, представивших неполные (недостоверные) сведения о доходах, расходах, об имуществе и обязательствах имущественного характера, выявленные надзорными органами, от общего числа муниципальных служащих, представляющих указанные сведения</w:t>
            </w:r>
          </w:p>
        </w:tc>
        <w:tc>
          <w:tcPr>
            <w:tcW w:type="dxa" w:w="57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5D040000">
            <w:pPr>
              <w:ind/>
              <w:jc w:val="center"/>
            </w:pPr>
            <w:r>
              <w:t>%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5E040000">
            <w:pPr>
              <w:ind/>
              <w:jc w:val="right"/>
            </w:pPr>
            <w:r>
              <w:t>0</w:t>
            </w:r>
          </w:p>
        </w:tc>
        <w:tc>
          <w:tcPr>
            <w:tcW w:type="dxa" w:w="89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5F040000">
            <w:pPr>
              <w:ind/>
              <w:jc w:val="right"/>
            </w:pPr>
            <w:r>
              <w:t>0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60040000">
            <w:pPr>
              <w:ind/>
              <w:jc w:val="right"/>
            </w:pPr>
            <w:r>
              <w:t>0</w:t>
            </w:r>
          </w:p>
        </w:tc>
        <w:tc>
          <w:tcPr>
            <w:tcW w:type="dxa" w:w="118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61040000">
            <w:pPr>
              <w:ind/>
              <w:jc w:val="right"/>
            </w:pPr>
            <w:r>
              <w:t>0</w:t>
            </w:r>
          </w:p>
        </w:tc>
        <w:tc>
          <w:tcPr>
            <w:tcW w:type="dxa" w:w="29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62040000">
            <w:r>
              <w:t>уменьшение доли муниципальных служащих, представивших неполные (недостоверные) сведения о доходах, расходах, об имуществе и обязательствах имущественного характера, выявленные надзорными органами, от общего числа муниципальных служащих, представляющих указанные сведения</w:t>
            </w:r>
          </w:p>
        </w:tc>
      </w:tr>
      <w:tr>
        <w:tc>
          <w:tcPr>
            <w:tcW w:type="dxa" w:w="67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63040000">
            <w:r>
              <w:t>5.</w:t>
            </w:r>
          </w:p>
        </w:tc>
        <w:tc>
          <w:tcPr>
            <w:tcW w:type="dxa" w:w="236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64040000">
            <w:r>
              <w:t>Доля установленных фактов коррупции от общего количества жалоб и обращений граждан, поступивших за отчетный период</w:t>
            </w:r>
          </w:p>
        </w:tc>
        <w:tc>
          <w:tcPr>
            <w:tcW w:type="dxa" w:w="57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65040000">
            <w:pPr>
              <w:ind/>
              <w:jc w:val="center"/>
            </w:pPr>
            <w:r>
              <w:t>%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66040000">
            <w:pPr>
              <w:ind/>
              <w:jc w:val="right"/>
            </w:pPr>
            <w:r>
              <w:t>0</w:t>
            </w:r>
          </w:p>
        </w:tc>
        <w:tc>
          <w:tcPr>
            <w:tcW w:type="dxa" w:w="89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67040000">
            <w:pPr>
              <w:ind/>
              <w:jc w:val="right"/>
            </w:pPr>
            <w:r>
              <w:t>0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68040000">
            <w:pPr>
              <w:ind/>
              <w:jc w:val="right"/>
            </w:pPr>
            <w:r>
              <w:t>0</w:t>
            </w:r>
          </w:p>
        </w:tc>
        <w:tc>
          <w:tcPr>
            <w:tcW w:type="dxa" w:w="118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69040000">
            <w:pPr>
              <w:ind/>
              <w:jc w:val="right"/>
            </w:pPr>
            <w:r>
              <w:t>0</w:t>
            </w:r>
          </w:p>
        </w:tc>
        <w:tc>
          <w:tcPr>
            <w:tcW w:type="dxa" w:w="29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6A040000">
            <w:r>
              <w:t>отсутствие фактов коррупции со стороны муниципальных служащих, содержащихся в жалобах и обращениях граждан, поступивших за отчетный период (0%)</w:t>
            </w:r>
          </w:p>
        </w:tc>
      </w:tr>
      <w:tr>
        <w:tc>
          <w:tcPr>
            <w:tcW w:type="dxa" w:w="67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6B040000">
            <w:r>
              <w:t>6.</w:t>
            </w:r>
          </w:p>
        </w:tc>
        <w:tc>
          <w:tcPr>
            <w:tcW w:type="dxa" w:w="236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6C040000">
            <w:r>
              <w:t>Доля руководителей муниципальных учреждений, представивших в установленный срок сведения о доходах, расходах, об имуществе и обязательствах имущественного характера, от общего числа руководителей муниципальных учреждений</w:t>
            </w:r>
          </w:p>
        </w:tc>
        <w:tc>
          <w:tcPr>
            <w:tcW w:type="dxa" w:w="57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6D040000">
            <w:pPr>
              <w:ind/>
              <w:jc w:val="center"/>
            </w:pPr>
            <w:r>
              <w:t>%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6E040000">
            <w:pPr>
              <w:ind/>
              <w:jc w:val="right"/>
            </w:pPr>
            <w:r>
              <w:t>100</w:t>
            </w:r>
          </w:p>
        </w:tc>
        <w:tc>
          <w:tcPr>
            <w:tcW w:type="dxa" w:w="89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6F040000">
            <w:pPr>
              <w:ind/>
              <w:jc w:val="right"/>
            </w:pPr>
            <w:r>
              <w:t>100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0040000">
            <w:pPr>
              <w:ind/>
              <w:jc w:val="right"/>
            </w:pPr>
            <w:r>
              <w:t>100</w:t>
            </w:r>
          </w:p>
        </w:tc>
        <w:tc>
          <w:tcPr>
            <w:tcW w:type="dxa" w:w="118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1040000">
            <w:pPr>
              <w:ind/>
              <w:jc w:val="right"/>
            </w:pPr>
            <w:r>
              <w:t>100</w:t>
            </w:r>
          </w:p>
        </w:tc>
        <w:tc>
          <w:tcPr>
            <w:tcW w:type="dxa" w:w="29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2040000">
            <w:r>
              <w:t>представление руководителями муниципальных учреждений в установленный срок сведений о доходах, расходах, об имуществе и обязательствах имущественного характера (100%)</w:t>
            </w:r>
          </w:p>
        </w:tc>
      </w:tr>
      <w:tr>
        <w:tc>
          <w:tcPr>
            <w:tcW w:type="dxa" w:w="67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3040000">
            <w:r>
              <w:t>7.</w:t>
            </w:r>
          </w:p>
        </w:tc>
        <w:tc>
          <w:tcPr>
            <w:tcW w:type="dxa" w:w="236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4040000">
            <w:r>
              <w:t>Уровень обеспечения доступа населения информацией о противодействии коррупции на территории Лазовского муниципального округа</w:t>
            </w:r>
          </w:p>
        </w:tc>
        <w:tc>
          <w:tcPr>
            <w:tcW w:type="dxa" w:w="57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5040000">
            <w:pPr>
              <w:ind/>
              <w:jc w:val="center"/>
            </w:pPr>
            <w:r>
              <w:t>%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6040000">
            <w:pPr>
              <w:ind/>
              <w:jc w:val="right"/>
            </w:pPr>
            <w:r>
              <w:t>100</w:t>
            </w:r>
          </w:p>
        </w:tc>
        <w:tc>
          <w:tcPr>
            <w:tcW w:type="dxa" w:w="89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7040000">
            <w:pPr>
              <w:ind/>
              <w:jc w:val="right"/>
            </w:pPr>
            <w:r>
              <w:t>100</w:t>
            </w:r>
          </w:p>
        </w:tc>
        <w:tc>
          <w:tcPr>
            <w:tcW w:type="dxa" w:w="73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8040000">
            <w:pPr>
              <w:ind/>
              <w:jc w:val="right"/>
            </w:pPr>
            <w:r>
              <w:t>100</w:t>
            </w:r>
          </w:p>
        </w:tc>
        <w:tc>
          <w:tcPr>
            <w:tcW w:type="dxa" w:w="118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9040000">
            <w:pPr>
              <w:ind/>
              <w:jc w:val="right"/>
            </w:pPr>
            <w:r>
              <w:t>100</w:t>
            </w:r>
          </w:p>
        </w:tc>
        <w:tc>
          <w:tcPr>
            <w:tcW w:type="dxa" w:w="29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A040000">
            <w:r>
              <w:t>сохранение уровня обеспечения доступа населения информацией о противодействии коррупции на территории Лазовского муниципального округа</w:t>
            </w:r>
          </w:p>
        </w:tc>
      </w:tr>
    </w:tbl>
    <w:p w14:paraId="7B040000">
      <w:pPr>
        <w:pStyle w:val="Style_3"/>
        <w:spacing w:line="360" w:lineRule="auto"/>
        <w:ind/>
        <w:jc w:val="both"/>
        <w:rPr>
          <w:sz w:val="24"/>
        </w:rPr>
      </w:pPr>
    </w:p>
    <w:p w14:paraId="7C040000">
      <w:pPr>
        <w:pStyle w:val="Style_3"/>
        <w:spacing w:line="360" w:lineRule="auto"/>
        <w:ind/>
        <w:jc w:val="both"/>
        <w:rPr>
          <w:sz w:val="24"/>
        </w:rPr>
      </w:pPr>
    </w:p>
    <w:p w14:paraId="7D040000">
      <w:pPr>
        <w:pStyle w:val="Style_3"/>
        <w:spacing w:line="360" w:lineRule="auto"/>
        <w:ind/>
        <w:jc w:val="both"/>
        <w:rPr>
          <w:sz w:val="24"/>
        </w:rPr>
      </w:pPr>
    </w:p>
    <w:p w14:paraId="7E040000">
      <w:pPr>
        <w:pStyle w:val="Style_3"/>
        <w:spacing w:line="360" w:lineRule="auto"/>
        <w:ind/>
        <w:jc w:val="both"/>
      </w:pPr>
    </w:p>
    <w:sectPr>
      <w:pgSz w:h="16838" w:orient="portrait" w:w="11906"/>
      <w:pgMar w:bottom="1134" w:footer="720" w:gutter="0" w:header="720" w:left="1134" w:right="567" w:top="28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2"/>
      <w:numFmt w:val="decimal"/>
      <w:lvlText w:val="%1"/>
      <w:lvlJc w:val="left"/>
      <w:pPr>
        <w:tabs>
          <w:tab w:leader="none" w:pos="0" w:val="left"/>
        </w:tabs>
        <w:ind w:hanging="360" w:left="720"/>
      </w:pPr>
    </w:lvl>
  </w:abstractNum>
  <w:abstractNum w:abstractNumId="1">
    <w:lvl w:ilvl="0">
      <w:start w:val="1"/>
      <w:numFmt w:val="decimal"/>
      <w:pStyle w:val="Style_77"/>
      <w:lvlJc w:val="left"/>
      <w:pPr>
        <w:tabs>
          <w:tab w:leader="none" w:pos="0" w:val="left"/>
        </w:tabs>
        <w:ind w:firstLine="0" w:left="0"/>
      </w:pPr>
    </w:lvl>
    <w:lvl w:ilvl="1">
      <w:start w:val="1"/>
      <w:numFmt w:val="decimal"/>
      <w:pStyle w:val="Style_151"/>
      <w:lvlJc w:val="left"/>
      <w:pPr>
        <w:tabs>
          <w:tab w:leader="none" w:pos="0" w:val="left"/>
        </w:tabs>
        <w:ind w:firstLine="0" w:left="0"/>
      </w:pPr>
    </w:lvl>
    <w:lvl w:ilvl="2">
      <w:start w:val="1"/>
      <w:numFmt w:val="decimal"/>
      <w:lvlJc w:val="left"/>
      <w:pPr>
        <w:tabs>
          <w:tab w:leader="none" w:pos="0" w:val="left"/>
        </w:tabs>
        <w:ind w:firstLine="0" w:left="0"/>
      </w:pPr>
    </w:lvl>
    <w:lvl w:ilvl="3">
      <w:start w:val="1"/>
      <w:numFmt w:val="decimal"/>
      <w:lvlJc w:val="left"/>
      <w:pPr>
        <w:tabs>
          <w:tab w:leader="none" w:pos="0" w:val="left"/>
        </w:tabs>
        <w:ind w:firstLine="0" w:left="0"/>
      </w:pPr>
    </w:lvl>
    <w:lvl w:ilvl="4">
      <w:start w:val="1"/>
      <w:numFmt w:val="decimal"/>
      <w:lvlJc w:val="left"/>
      <w:pPr>
        <w:tabs>
          <w:tab w:leader="none" w:pos="0" w:val="left"/>
        </w:tabs>
        <w:ind w:firstLine="0" w:left="0"/>
      </w:pPr>
    </w:lvl>
    <w:lvl w:ilvl="5">
      <w:start w:val="1"/>
      <w:numFmt w:val="decimal"/>
      <w:lvlJc w:val="left"/>
      <w:pPr>
        <w:tabs>
          <w:tab w:leader="none" w:pos="0" w:val="left"/>
        </w:tabs>
        <w:ind w:firstLine="0" w:left="0"/>
      </w:pPr>
    </w:lvl>
    <w:lvl w:ilvl="6">
      <w:start w:val="1"/>
      <w:numFmt w:val="decimal"/>
      <w:lvlJc w:val="left"/>
      <w:pPr>
        <w:tabs>
          <w:tab w:leader="none" w:pos="0" w:val="left"/>
        </w:tabs>
        <w:ind w:firstLine="0" w:left="0"/>
      </w:pPr>
    </w:lvl>
    <w:lvl w:ilvl="7">
      <w:start w:val="1"/>
      <w:numFmt w:val="decimal"/>
      <w:lvlJc w:val="left"/>
      <w:pPr>
        <w:tabs>
          <w:tab w:leader="none" w:pos="0" w:val="left"/>
        </w:tabs>
        <w:ind w:firstLine="0" w:left="0"/>
      </w:pPr>
    </w:lvl>
    <w:lvl w:ilvl="8">
      <w:start w:val="1"/>
      <w:numFmt w:val="decimal"/>
      <w:lvlJc w:val="left"/>
      <w:pPr>
        <w:tabs>
          <w:tab w:leader="none" w:pos="0" w:val="left"/>
        </w:tabs>
        <w:ind w:firstLine="0" w:left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4" w:type="paragraph">
    <w:name w:val="Normal"/>
    <w:link w:val="Style_4_ch"/>
    <w:uiPriority w:val="0"/>
    <w:qFormat/>
    <w:rPr>
      <w:color w:val="000000"/>
      <w:sz w:val="24"/>
    </w:rPr>
  </w:style>
  <w:style w:default="1" w:styleId="Style_4_ch" w:type="character">
    <w:name w:val="Normal"/>
    <w:link w:val="Style_4"/>
    <w:rPr>
      <w:color w:val="000000"/>
      <w:sz w:val="24"/>
    </w:rPr>
  </w:style>
  <w:style w:styleId="Style_5" w:type="paragraph">
    <w:name w:val="WW8Num2z0"/>
    <w:link w:val="Style_5_ch"/>
  </w:style>
  <w:style w:styleId="Style_5_ch" w:type="character">
    <w:name w:val="WW8Num2z0"/>
    <w:link w:val="Style_5"/>
  </w:style>
  <w:style w:styleId="Style_6" w:type="paragraph">
    <w:name w:val="WW8Num5z0"/>
    <w:link w:val="Style_6_ch"/>
  </w:style>
  <w:style w:styleId="Style_6_ch" w:type="character">
    <w:name w:val="WW8Num5z0"/>
    <w:link w:val="Style_6"/>
  </w:style>
  <w:style w:styleId="Style_7" w:type="paragraph">
    <w:name w:val="p"/>
    <w:basedOn w:val="Style_4"/>
    <w:link w:val="Style_7_ch"/>
    <w:pPr>
      <w:spacing w:after="100" w:before="100"/>
      <w:ind/>
    </w:pPr>
    <w:rPr>
      <w:sz w:val="24"/>
    </w:rPr>
  </w:style>
  <w:style w:styleId="Style_7_ch" w:type="character">
    <w:name w:val="p"/>
    <w:basedOn w:val="Style_4_ch"/>
    <w:link w:val="Style_7"/>
    <w:rPr>
      <w:sz w:val="24"/>
    </w:rPr>
  </w:style>
  <w:style w:styleId="Style_8" w:type="paragraph">
    <w:name w:val="toc 2"/>
    <w:next w:val="Style_4"/>
    <w:link w:val="Style_8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8_ch" w:type="character">
    <w:name w:val="toc 2"/>
    <w:link w:val="Style_8"/>
    <w:rPr>
      <w:rFonts w:ascii="XO Thames" w:hAnsi="XO Thames"/>
      <w:sz w:val="28"/>
    </w:rPr>
  </w:style>
  <w:style w:styleId="Style_9" w:type="paragraph">
    <w:name w:val="toc 4"/>
    <w:next w:val="Style_4"/>
    <w:link w:val="Style_9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9_ch" w:type="character">
    <w:name w:val="toc 4"/>
    <w:link w:val="Style_9"/>
    <w:rPr>
      <w:rFonts w:ascii="XO Thames" w:hAnsi="XO Thames"/>
      <w:sz w:val="28"/>
    </w:rPr>
  </w:style>
  <w:style w:styleId="Style_10" w:type="paragraph">
    <w:name w:val="WW8Num12z0"/>
    <w:link w:val="Style_10_ch"/>
  </w:style>
  <w:style w:styleId="Style_10_ch" w:type="character">
    <w:name w:val="WW8Num12z0"/>
    <w:link w:val="Style_10"/>
  </w:style>
  <w:style w:styleId="Style_11" w:type="paragraph">
    <w:name w:val="WW8Num9z8"/>
    <w:link w:val="Style_11_ch"/>
  </w:style>
  <w:style w:styleId="Style_11_ch" w:type="character">
    <w:name w:val="WW8Num9z8"/>
    <w:link w:val="Style_11"/>
  </w:style>
  <w:style w:styleId="Style_12" w:type="paragraph">
    <w:name w:val="WW8Num1z4"/>
    <w:link w:val="Style_12_ch"/>
  </w:style>
  <w:style w:styleId="Style_12_ch" w:type="character">
    <w:name w:val="WW8Num1z4"/>
    <w:link w:val="Style_12"/>
  </w:style>
  <w:style w:styleId="Style_13" w:type="paragraph">
    <w:name w:val="WW8Num6z8"/>
    <w:link w:val="Style_13_ch"/>
  </w:style>
  <w:style w:styleId="Style_13_ch" w:type="character">
    <w:name w:val="WW8Num6z8"/>
    <w:link w:val="Style_13"/>
  </w:style>
  <w:style w:styleId="Style_14" w:type="paragraph">
    <w:name w:val="toc 6"/>
    <w:next w:val="Style_4"/>
    <w:link w:val="Style_1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14_ch" w:type="character">
    <w:name w:val="toc 6"/>
    <w:link w:val="Style_14"/>
    <w:rPr>
      <w:rFonts w:ascii="XO Thames" w:hAnsi="XO Thames"/>
      <w:sz w:val="28"/>
    </w:rPr>
  </w:style>
  <w:style w:styleId="Style_15" w:type="paragraph">
    <w:name w:val="Заголовок"/>
    <w:basedOn w:val="Style_4"/>
    <w:next w:val="Style_3"/>
    <w:link w:val="Style_15_ch"/>
    <w:pPr>
      <w:keepNext w:val="1"/>
      <w:spacing w:after="120" w:before="240"/>
      <w:ind/>
    </w:pPr>
    <w:rPr>
      <w:rFonts w:ascii="PT Sans" w:hAnsi="PT Sans"/>
      <w:sz w:val="28"/>
    </w:rPr>
  </w:style>
  <w:style w:styleId="Style_15_ch" w:type="character">
    <w:name w:val="Заголовок"/>
    <w:basedOn w:val="Style_4_ch"/>
    <w:link w:val="Style_15"/>
    <w:rPr>
      <w:rFonts w:ascii="PT Sans" w:hAnsi="PT Sans"/>
      <w:sz w:val="28"/>
    </w:rPr>
  </w:style>
  <w:style w:styleId="Style_16" w:type="paragraph">
    <w:name w:val="Указатель2"/>
    <w:basedOn w:val="Style_4"/>
    <w:link w:val="Style_16_ch"/>
  </w:style>
  <w:style w:styleId="Style_16_ch" w:type="character">
    <w:name w:val="Указатель2"/>
    <w:basedOn w:val="Style_4_ch"/>
    <w:link w:val="Style_16"/>
  </w:style>
  <w:style w:styleId="Style_17" w:type="paragraph">
    <w:name w:val="toc 7"/>
    <w:next w:val="Style_4"/>
    <w:link w:val="Style_17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7_ch" w:type="character">
    <w:name w:val="toc 7"/>
    <w:link w:val="Style_17"/>
    <w:rPr>
      <w:rFonts w:ascii="XO Thames" w:hAnsi="XO Thames"/>
      <w:sz w:val="28"/>
    </w:rPr>
  </w:style>
  <w:style w:styleId="Style_18" w:type="paragraph">
    <w:name w:val="WW8Num11z3"/>
    <w:link w:val="Style_18_ch"/>
  </w:style>
  <w:style w:styleId="Style_18_ch" w:type="character">
    <w:name w:val="WW8Num11z3"/>
    <w:link w:val="Style_18"/>
  </w:style>
  <w:style w:styleId="Style_19" w:type="paragraph">
    <w:name w:val="WW8Num11z8"/>
    <w:link w:val="Style_19_ch"/>
  </w:style>
  <w:style w:styleId="Style_19_ch" w:type="character">
    <w:name w:val="WW8Num11z8"/>
    <w:link w:val="Style_19"/>
  </w:style>
  <w:style w:styleId="Style_20" w:type="paragraph">
    <w:name w:val="Содержимое таблицы"/>
    <w:basedOn w:val="Style_4"/>
    <w:link w:val="Style_20_ch"/>
  </w:style>
  <w:style w:styleId="Style_20_ch" w:type="character">
    <w:name w:val="Содержимое таблицы"/>
    <w:basedOn w:val="Style_4_ch"/>
    <w:link w:val="Style_20"/>
  </w:style>
  <w:style w:styleId="Style_21" w:type="paragraph">
    <w:name w:val="WW8Num2z1"/>
    <w:link w:val="Style_21_ch"/>
  </w:style>
  <w:style w:styleId="Style_21_ch" w:type="character">
    <w:name w:val="WW8Num2z1"/>
    <w:link w:val="Style_21"/>
  </w:style>
  <w:style w:styleId="Style_22" w:type="paragraph">
    <w:name w:val="WW8Num14z0"/>
    <w:link w:val="Style_22_ch"/>
  </w:style>
  <w:style w:styleId="Style_22_ch" w:type="character">
    <w:name w:val="WW8Num14z0"/>
    <w:link w:val="Style_22"/>
  </w:style>
  <w:style w:styleId="Style_23" w:type="paragraph">
    <w:name w:val="WW8Num3z7"/>
    <w:link w:val="Style_23_ch"/>
  </w:style>
  <w:style w:styleId="Style_23_ch" w:type="character">
    <w:name w:val="WW8Num3z7"/>
    <w:link w:val="Style_23"/>
  </w:style>
  <w:style w:styleId="Style_24" w:type="paragraph">
    <w:name w:val="WW8Num9z5"/>
    <w:link w:val="Style_24_ch"/>
  </w:style>
  <w:style w:styleId="Style_24_ch" w:type="character">
    <w:name w:val="WW8Num9z5"/>
    <w:link w:val="Style_24"/>
  </w:style>
  <w:style w:styleId="Style_25" w:type="paragraph">
    <w:name w:val="No Spacing"/>
    <w:link w:val="Style_25_ch"/>
    <w:rPr>
      <w:rFonts w:ascii="Calibri" w:hAnsi="Calibri"/>
      <w:color w:val="000000"/>
      <w:sz w:val="22"/>
    </w:rPr>
  </w:style>
  <w:style w:styleId="Style_25_ch" w:type="character">
    <w:name w:val="No Spacing"/>
    <w:link w:val="Style_25"/>
    <w:rPr>
      <w:rFonts w:ascii="Calibri" w:hAnsi="Calibri"/>
      <w:color w:val="000000"/>
      <w:sz w:val="22"/>
    </w:rPr>
  </w:style>
  <w:style w:styleId="Style_26" w:type="paragraph">
    <w:name w:val="WW8Num13z3"/>
    <w:link w:val="Style_26_ch"/>
  </w:style>
  <w:style w:styleId="Style_26_ch" w:type="character">
    <w:name w:val="WW8Num13z3"/>
    <w:link w:val="Style_26"/>
  </w:style>
  <w:style w:styleId="Style_27" w:type="paragraph">
    <w:name w:val="Основной шрифт абзаца2"/>
    <w:link w:val="Style_27_ch"/>
  </w:style>
  <w:style w:styleId="Style_27_ch" w:type="character">
    <w:name w:val="Основной шрифт абзаца2"/>
    <w:link w:val="Style_27"/>
  </w:style>
  <w:style w:styleId="Style_28" w:type="paragraph">
    <w:name w:val="WW8Num8z8"/>
    <w:link w:val="Style_28_ch"/>
  </w:style>
  <w:style w:styleId="Style_28_ch" w:type="character">
    <w:name w:val="WW8Num8z8"/>
    <w:link w:val="Style_28"/>
  </w:style>
  <w:style w:styleId="Style_29" w:type="paragraph">
    <w:name w:val="heading 3"/>
    <w:next w:val="Style_4"/>
    <w:link w:val="Style_29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29_ch" w:type="character">
    <w:name w:val="heading 3"/>
    <w:link w:val="Style_29"/>
    <w:rPr>
      <w:rFonts w:ascii="XO Thames" w:hAnsi="XO Thames"/>
      <w:b w:val="1"/>
      <w:sz w:val="26"/>
    </w:rPr>
  </w:style>
  <w:style w:styleId="Style_30" w:type="paragraph">
    <w:name w:val="WW8Num2z2"/>
    <w:link w:val="Style_30_ch"/>
  </w:style>
  <w:style w:styleId="Style_30_ch" w:type="character">
    <w:name w:val="WW8Num2z2"/>
    <w:link w:val="Style_30"/>
  </w:style>
  <w:style w:styleId="Style_31" w:type="paragraph">
    <w:name w:val="WW8Num10z3"/>
    <w:link w:val="Style_31_ch"/>
  </w:style>
  <w:style w:styleId="Style_31_ch" w:type="character">
    <w:name w:val="WW8Num10z3"/>
    <w:link w:val="Style_31"/>
  </w:style>
  <w:style w:styleId="Style_32" w:type="paragraph">
    <w:name w:val="WW8Num8z5"/>
    <w:link w:val="Style_32_ch"/>
  </w:style>
  <w:style w:styleId="Style_32_ch" w:type="character">
    <w:name w:val="WW8Num8z5"/>
    <w:link w:val="Style_32"/>
  </w:style>
  <w:style w:styleId="Style_33" w:type="paragraph">
    <w:name w:val="WW8Num6z5"/>
    <w:link w:val="Style_33_ch"/>
  </w:style>
  <w:style w:styleId="Style_33_ch" w:type="character">
    <w:name w:val="WW8Num6z5"/>
    <w:link w:val="Style_33"/>
  </w:style>
  <w:style w:styleId="Style_34" w:type="paragraph">
    <w:name w:val="WW8Num5z5"/>
    <w:link w:val="Style_34_ch"/>
  </w:style>
  <w:style w:styleId="Style_34_ch" w:type="character">
    <w:name w:val="WW8Num5z5"/>
    <w:link w:val="Style_34"/>
  </w:style>
  <w:style w:styleId="Style_35" w:type="paragraph">
    <w:name w:val="Название объекта2"/>
    <w:basedOn w:val="Style_4"/>
    <w:link w:val="Style_35_ch"/>
    <w:pPr>
      <w:spacing w:after="120" w:before="120"/>
      <w:ind/>
    </w:pPr>
    <w:rPr>
      <w:i w:val="1"/>
      <w:sz w:val="24"/>
    </w:rPr>
  </w:style>
  <w:style w:styleId="Style_35_ch" w:type="character">
    <w:name w:val="Название объекта2"/>
    <w:basedOn w:val="Style_4_ch"/>
    <w:link w:val="Style_35"/>
    <w:rPr>
      <w:i w:val="1"/>
      <w:sz w:val="24"/>
    </w:rPr>
  </w:style>
  <w:style w:styleId="Style_36" w:type="paragraph">
    <w:name w:val="WW8Num13z6"/>
    <w:link w:val="Style_36_ch"/>
  </w:style>
  <w:style w:styleId="Style_36_ch" w:type="character">
    <w:name w:val="WW8Num13z6"/>
    <w:link w:val="Style_36"/>
  </w:style>
  <w:style w:styleId="Style_37" w:type="paragraph">
    <w:name w:val="WW8Num2z8"/>
    <w:link w:val="Style_37_ch"/>
  </w:style>
  <w:style w:styleId="Style_37_ch" w:type="character">
    <w:name w:val="WW8Num2z8"/>
    <w:link w:val="Style_37"/>
  </w:style>
  <w:style w:styleId="Style_38" w:type="paragraph">
    <w:name w:val="WW8Num9z0"/>
    <w:link w:val="Style_38_ch"/>
  </w:style>
  <w:style w:styleId="Style_38_ch" w:type="character">
    <w:name w:val="WW8Num9z0"/>
    <w:link w:val="Style_38"/>
  </w:style>
  <w:style w:styleId="Style_39" w:type="paragraph">
    <w:name w:val="WW8Num8z7"/>
    <w:link w:val="Style_39_ch"/>
  </w:style>
  <w:style w:styleId="Style_39_ch" w:type="character">
    <w:name w:val="WW8Num8z7"/>
    <w:link w:val="Style_39"/>
  </w:style>
  <w:style w:styleId="Style_40" w:type="paragraph">
    <w:name w:val="WW8Num14z8"/>
    <w:link w:val="Style_40_ch"/>
  </w:style>
  <w:style w:styleId="Style_40_ch" w:type="character">
    <w:name w:val="WW8Num14z8"/>
    <w:link w:val="Style_40"/>
  </w:style>
  <w:style w:styleId="Style_41" w:type="paragraph">
    <w:name w:val="WW8Num12z7"/>
    <w:link w:val="Style_41_ch"/>
  </w:style>
  <w:style w:styleId="Style_41_ch" w:type="character">
    <w:name w:val="WW8Num12z7"/>
    <w:link w:val="Style_41"/>
  </w:style>
  <w:style w:styleId="Style_42" w:type="paragraph">
    <w:name w:val="WW8Num11z4"/>
    <w:link w:val="Style_42_ch"/>
  </w:style>
  <w:style w:styleId="Style_42_ch" w:type="character">
    <w:name w:val="WW8Num11z4"/>
    <w:link w:val="Style_42"/>
  </w:style>
  <w:style w:styleId="Style_43" w:type="paragraph">
    <w:name w:val="Основной текст Знак"/>
    <w:link w:val="Style_43_ch"/>
    <w:rPr>
      <w:sz w:val="28"/>
    </w:rPr>
  </w:style>
  <w:style w:styleId="Style_43_ch" w:type="character">
    <w:name w:val="Основной текст Знак"/>
    <w:link w:val="Style_43"/>
    <w:rPr>
      <w:sz w:val="28"/>
    </w:rPr>
  </w:style>
  <w:style w:styleId="Style_44" w:type="paragraph">
    <w:name w:val="WW8Num12z3"/>
    <w:link w:val="Style_44_ch"/>
  </w:style>
  <w:style w:styleId="Style_44_ch" w:type="character">
    <w:name w:val="WW8Num12z3"/>
    <w:link w:val="Style_44"/>
  </w:style>
  <w:style w:styleId="Style_45" w:type="paragraph">
    <w:name w:val="WW8Num5z7"/>
    <w:link w:val="Style_45_ch"/>
  </w:style>
  <w:style w:styleId="Style_45_ch" w:type="character">
    <w:name w:val="WW8Num5z7"/>
    <w:link w:val="Style_45"/>
  </w:style>
  <w:style w:styleId="Style_46" w:type="paragraph">
    <w:name w:val="WW8Num12z1"/>
    <w:link w:val="Style_46_ch"/>
  </w:style>
  <w:style w:styleId="Style_46_ch" w:type="character">
    <w:name w:val="WW8Num12z1"/>
    <w:link w:val="Style_46"/>
  </w:style>
  <w:style w:styleId="Style_47" w:type="paragraph">
    <w:name w:val="WW8Num1z7"/>
    <w:link w:val="Style_47_ch"/>
  </w:style>
  <w:style w:styleId="Style_47_ch" w:type="character">
    <w:name w:val="WW8Num1z7"/>
    <w:link w:val="Style_47"/>
  </w:style>
  <w:style w:styleId="Style_48" w:type="paragraph">
    <w:name w:val="Balloon Text"/>
    <w:basedOn w:val="Style_4"/>
    <w:link w:val="Style_48_ch"/>
    <w:rPr>
      <w:rFonts w:ascii="Tahoma" w:hAnsi="Tahoma"/>
      <w:sz w:val="16"/>
    </w:rPr>
  </w:style>
  <w:style w:styleId="Style_48_ch" w:type="character">
    <w:name w:val="Balloon Text"/>
    <w:basedOn w:val="Style_4_ch"/>
    <w:link w:val="Style_48"/>
    <w:rPr>
      <w:rFonts w:ascii="Tahoma" w:hAnsi="Tahoma"/>
      <w:sz w:val="16"/>
    </w:rPr>
  </w:style>
  <w:style w:styleId="Style_49" w:type="paragraph">
    <w:name w:val="WW8Num2z5"/>
    <w:link w:val="Style_49_ch"/>
  </w:style>
  <w:style w:styleId="Style_49_ch" w:type="character">
    <w:name w:val="WW8Num2z5"/>
    <w:link w:val="Style_49"/>
  </w:style>
  <w:style w:styleId="Style_50" w:type="paragraph">
    <w:name w:val="WW8Num3z4"/>
    <w:link w:val="Style_50_ch"/>
  </w:style>
  <w:style w:styleId="Style_50_ch" w:type="character">
    <w:name w:val="WW8Num3z4"/>
    <w:link w:val="Style_50"/>
  </w:style>
  <w:style w:styleId="Style_51" w:type="paragraph">
    <w:name w:val="WW8Num12z5"/>
    <w:link w:val="Style_51_ch"/>
  </w:style>
  <w:style w:styleId="Style_51_ch" w:type="character">
    <w:name w:val="WW8Num12z5"/>
    <w:link w:val="Style_51"/>
  </w:style>
  <w:style w:styleId="Style_52" w:type="paragraph">
    <w:name w:val="WW8Num10z8"/>
    <w:link w:val="Style_52_ch"/>
  </w:style>
  <w:style w:styleId="Style_52_ch" w:type="character">
    <w:name w:val="WW8Num10z8"/>
    <w:link w:val="Style_52"/>
  </w:style>
  <w:style w:styleId="Style_53" w:type="paragraph">
    <w:name w:val="WW8Num13z4"/>
    <w:link w:val="Style_53_ch"/>
  </w:style>
  <w:style w:styleId="Style_53_ch" w:type="character">
    <w:name w:val="WW8Num13z4"/>
    <w:link w:val="Style_53"/>
  </w:style>
  <w:style w:styleId="Style_54" w:type="paragraph">
    <w:name w:val="caption"/>
    <w:basedOn w:val="Style_4"/>
    <w:link w:val="Style_54_ch"/>
    <w:pPr>
      <w:spacing w:after="120" w:before="120"/>
      <w:ind/>
    </w:pPr>
    <w:rPr>
      <w:i w:val="1"/>
      <w:sz w:val="24"/>
    </w:rPr>
  </w:style>
  <w:style w:styleId="Style_54_ch" w:type="character">
    <w:name w:val="caption"/>
    <w:basedOn w:val="Style_4_ch"/>
    <w:link w:val="Style_54"/>
    <w:rPr>
      <w:i w:val="1"/>
      <w:sz w:val="24"/>
    </w:rPr>
  </w:style>
  <w:style w:styleId="Style_55" w:type="paragraph">
    <w:name w:val="WW8Num1z6"/>
    <w:link w:val="Style_55_ch"/>
  </w:style>
  <w:style w:styleId="Style_55_ch" w:type="character">
    <w:name w:val="WW8Num1z6"/>
    <w:link w:val="Style_55"/>
  </w:style>
  <w:style w:styleId="Style_56" w:type="paragraph">
    <w:name w:val="WW8Num3z0"/>
    <w:link w:val="Style_56_ch"/>
  </w:style>
  <w:style w:styleId="Style_56_ch" w:type="character">
    <w:name w:val="WW8Num3z0"/>
    <w:link w:val="Style_56"/>
  </w:style>
  <w:style w:styleId="Style_57" w:type="paragraph">
    <w:name w:val="WW8Num6z7"/>
    <w:link w:val="Style_57_ch"/>
  </w:style>
  <w:style w:styleId="Style_57_ch" w:type="character">
    <w:name w:val="WW8Num6z7"/>
    <w:link w:val="Style_57"/>
  </w:style>
  <w:style w:styleId="Style_58" w:type="paragraph">
    <w:name w:val="Normal (Web)"/>
    <w:basedOn w:val="Style_4"/>
    <w:link w:val="Style_58_ch"/>
    <w:pPr>
      <w:spacing w:after="100" w:before="100"/>
      <w:ind/>
    </w:pPr>
    <w:rPr>
      <w:sz w:val="18"/>
    </w:rPr>
  </w:style>
  <w:style w:styleId="Style_58_ch" w:type="character">
    <w:name w:val="Normal (Web)"/>
    <w:basedOn w:val="Style_4_ch"/>
    <w:link w:val="Style_58"/>
    <w:rPr>
      <w:sz w:val="18"/>
    </w:rPr>
  </w:style>
  <w:style w:styleId="Style_59" w:type="paragraph">
    <w:name w:val="WW8Num1z3"/>
    <w:link w:val="Style_59_ch"/>
  </w:style>
  <w:style w:styleId="Style_59_ch" w:type="character">
    <w:name w:val="WW8Num1z3"/>
    <w:link w:val="Style_59"/>
  </w:style>
  <w:style w:styleId="Style_60" w:type="paragraph">
    <w:name w:val="WW8Num12z8"/>
    <w:link w:val="Style_60_ch"/>
  </w:style>
  <w:style w:styleId="Style_60_ch" w:type="character">
    <w:name w:val="WW8Num12z8"/>
    <w:link w:val="Style_60"/>
  </w:style>
  <w:style w:styleId="Style_61" w:type="paragraph">
    <w:name w:val="toc 3"/>
    <w:next w:val="Style_4"/>
    <w:link w:val="Style_61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61_ch" w:type="character">
    <w:name w:val="toc 3"/>
    <w:link w:val="Style_61"/>
    <w:rPr>
      <w:rFonts w:ascii="XO Thames" w:hAnsi="XO Thames"/>
      <w:sz w:val="28"/>
    </w:rPr>
  </w:style>
  <w:style w:styleId="Style_62" w:type="paragraph">
    <w:name w:val="List Paragraph"/>
    <w:basedOn w:val="Style_4"/>
    <w:link w:val="Style_62_ch"/>
    <w:pPr>
      <w:spacing w:after="0" w:before="0"/>
      <w:ind w:firstLine="0" w:left="720" w:right="0"/>
      <w:contextualSpacing w:val="1"/>
    </w:pPr>
    <w:rPr>
      <w:rFonts w:ascii="Calibri" w:hAnsi="Calibri"/>
      <w:sz w:val="22"/>
    </w:rPr>
  </w:style>
  <w:style w:styleId="Style_62_ch" w:type="character">
    <w:name w:val="List Paragraph"/>
    <w:basedOn w:val="Style_4_ch"/>
    <w:link w:val="Style_62"/>
    <w:rPr>
      <w:rFonts w:ascii="Calibri" w:hAnsi="Calibri"/>
      <w:sz w:val="22"/>
    </w:rPr>
  </w:style>
  <w:style w:styleId="Style_63" w:type="paragraph">
    <w:name w:val="Default Paragraph Font"/>
    <w:link w:val="Style_63_ch"/>
  </w:style>
  <w:style w:styleId="Style_63_ch" w:type="character">
    <w:name w:val="Default Paragraph Font"/>
    <w:link w:val="Style_63"/>
  </w:style>
  <w:style w:styleId="Style_64" w:type="paragraph">
    <w:name w:val="Указатель1"/>
    <w:basedOn w:val="Style_4"/>
    <w:link w:val="Style_64_ch"/>
    <w:rPr>
      <w:rFonts w:ascii="PT Sans" w:hAnsi="PT Sans"/>
    </w:rPr>
  </w:style>
  <w:style w:styleId="Style_64_ch" w:type="character">
    <w:name w:val="Указатель1"/>
    <w:basedOn w:val="Style_4_ch"/>
    <w:link w:val="Style_64"/>
    <w:rPr>
      <w:rFonts w:ascii="PT Sans" w:hAnsi="PT Sans"/>
    </w:rPr>
  </w:style>
  <w:style w:styleId="Style_65" w:type="paragraph">
    <w:name w:val="WW8Num14z5"/>
    <w:link w:val="Style_65_ch"/>
  </w:style>
  <w:style w:styleId="Style_65_ch" w:type="character">
    <w:name w:val="WW8Num14z5"/>
    <w:link w:val="Style_65"/>
  </w:style>
  <w:style w:styleId="Style_66" w:type="paragraph">
    <w:name w:val="WW8Num5z1"/>
    <w:link w:val="Style_66_ch"/>
  </w:style>
  <w:style w:styleId="Style_66_ch" w:type="character">
    <w:name w:val="WW8Num5z1"/>
    <w:link w:val="Style_66"/>
  </w:style>
  <w:style w:styleId="Style_67" w:type="paragraph">
    <w:name w:val="WW8Num1z5"/>
    <w:link w:val="Style_67_ch"/>
  </w:style>
  <w:style w:styleId="Style_67_ch" w:type="character">
    <w:name w:val="WW8Num1z5"/>
    <w:link w:val="Style_67"/>
  </w:style>
  <w:style w:styleId="Style_68" w:type="paragraph">
    <w:name w:val="WW8Num2z4"/>
    <w:link w:val="Style_68_ch"/>
  </w:style>
  <w:style w:styleId="Style_68_ch" w:type="character">
    <w:name w:val="WW8Num2z4"/>
    <w:link w:val="Style_68"/>
  </w:style>
  <w:style w:styleId="Style_69" w:type="paragraph">
    <w:name w:val="WW8Num9z2"/>
    <w:link w:val="Style_69_ch"/>
  </w:style>
  <w:style w:styleId="Style_69_ch" w:type="character">
    <w:name w:val="WW8Num9z2"/>
    <w:link w:val="Style_69"/>
  </w:style>
  <w:style w:styleId="Style_3" w:type="paragraph">
    <w:name w:val="Body Text"/>
    <w:basedOn w:val="Style_4"/>
    <w:link w:val="Style_3_ch"/>
    <w:rPr>
      <w:sz w:val="28"/>
    </w:rPr>
  </w:style>
  <w:style w:styleId="Style_3_ch" w:type="character">
    <w:name w:val="Body Text"/>
    <w:basedOn w:val="Style_4_ch"/>
    <w:link w:val="Style_3"/>
    <w:rPr>
      <w:sz w:val="28"/>
    </w:rPr>
  </w:style>
  <w:style w:styleId="Style_70" w:type="paragraph">
    <w:name w:val="WW8Num8z1"/>
    <w:link w:val="Style_70_ch"/>
  </w:style>
  <w:style w:styleId="Style_70_ch" w:type="character">
    <w:name w:val="WW8Num8z1"/>
    <w:link w:val="Style_70"/>
  </w:style>
  <w:style w:styleId="Style_71" w:type="paragraph">
    <w:name w:val="WW8Num14z6"/>
    <w:link w:val="Style_71_ch"/>
  </w:style>
  <w:style w:styleId="Style_71_ch" w:type="character">
    <w:name w:val="WW8Num14z6"/>
    <w:link w:val="Style_71"/>
  </w:style>
  <w:style w:styleId="Style_72" w:type="paragraph">
    <w:name w:val="WW8Num14z2"/>
    <w:link w:val="Style_72_ch"/>
  </w:style>
  <w:style w:styleId="Style_72_ch" w:type="character">
    <w:name w:val="WW8Num14z2"/>
    <w:link w:val="Style_72"/>
  </w:style>
  <w:style w:styleId="Style_73" w:type="paragraph">
    <w:name w:val="Заголовок таблицы"/>
    <w:basedOn w:val="Style_20"/>
    <w:link w:val="Style_73_ch"/>
    <w:pPr>
      <w:ind/>
      <w:jc w:val="center"/>
    </w:pPr>
    <w:rPr>
      <w:b w:val="1"/>
    </w:rPr>
  </w:style>
  <w:style w:styleId="Style_73_ch" w:type="character">
    <w:name w:val="Заголовок таблицы"/>
    <w:basedOn w:val="Style_20_ch"/>
    <w:link w:val="Style_73"/>
    <w:rPr>
      <w:b w:val="1"/>
    </w:rPr>
  </w:style>
  <w:style w:styleId="Style_74" w:type="paragraph">
    <w:name w:val="heading 5"/>
    <w:next w:val="Style_4"/>
    <w:link w:val="Style_74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74_ch" w:type="character">
    <w:name w:val="heading 5"/>
    <w:link w:val="Style_74"/>
    <w:rPr>
      <w:rFonts w:ascii="XO Thames" w:hAnsi="XO Thames"/>
      <w:b w:val="1"/>
      <w:sz w:val="22"/>
    </w:rPr>
  </w:style>
  <w:style w:styleId="Style_75" w:type="paragraph">
    <w:name w:val="ConsPlusTitle"/>
    <w:link w:val="Style_75_ch"/>
    <w:pPr>
      <w:widowControl w:val="0"/>
      <w:ind/>
    </w:pPr>
    <w:rPr>
      <w:b w:val="1"/>
      <w:color w:val="000000"/>
      <w:sz w:val="24"/>
    </w:rPr>
  </w:style>
  <w:style w:styleId="Style_75_ch" w:type="character">
    <w:name w:val="ConsPlusTitle"/>
    <w:link w:val="Style_75"/>
    <w:rPr>
      <w:b w:val="1"/>
      <w:color w:val="000000"/>
      <w:sz w:val="24"/>
    </w:rPr>
  </w:style>
  <w:style w:styleId="Style_76" w:type="paragraph">
    <w:name w:val="WW8Num3z5"/>
    <w:link w:val="Style_76_ch"/>
  </w:style>
  <w:style w:styleId="Style_76_ch" w:type="character">
    <w:name w:val="WW8Num3z5"/>
    <w:link w:val="Style_76"/>
  </w:style>
  <w:style w:styleId="Style_77" w:type="paragraph">
    <w:name w:val="heading 1"/>
    <w:basedOn w:val="Style_4"/>
    <w:next w:val="Style_4"/>
    <w:link w:val="Style_77_ch"/>
    <w:uiPriority w:val="9"/>
    <w:qFormat/>
    <w:pPr>
      <w:keepNext w:val="1"/>
      <w:numPr>
        <w:ilvl w:val="0"/>
        <w:numId w:val="2"/>
      </w:numPr>
      <w:ind/>
      <w:jc w:val="center"/>
      <w:outlineLvl w:val="0"/>
    </w:pPr>
    <w:rPr>
      <w:b w:val="1"/>
      <w:sz w:val="44"/>
    </w:rPr>
  </w:style>
  <w:style w:styleId="Style_77_ch" w:type="character">
    <w:name w:val="heading 1"/>
    <w:basedOn w:val="Style_4_ch"/>
    <w:link w:val="Style_77"/>
    <w:rPr>
      <w:b w:val="1"/>
      <w:sz w:val="44"/>
    </w:rPr>
  </w:style>
  <w:style w:styleId="Style_78" w:type="paragraph">
    <w:name w:val="WW8Num13z5"/>
    <w:link w:val="Style_78_ch"/>
  </w:style>
  <w:style w:styleId="Style_78_ch" w:type="character">
    <w:name w:val="WW8Num13z5"/>
    <w:link w:val="Style_78"/>
  </w:style>
  <w:style w:styleId="Style_79" w:type="paragraph">
    <w:name w:val="WW8Num5z4"/>
    <w:link w:val="Style_79_ch"/>
  </w:style>
  <w:style w:styleId="Style_79_ch" w:type="character">
    <w:name w:val="WW8Num5z4"/>
    <w:link w:val="Style_79"/>
  </w:style>
  <w:style w:styleId="Style_80" w:type="paragraph">
    <w:name w:val="WW8Num11z0"/>
    <w:link w:val="Style_80_ch"/>
  </w:style>
  <w:style w:styleId="Style_80_ch" w:type="character">
    <w:name w:val="WW8Num11z0"/>
    <w:link w:val="Style_80"/>
  </w:style>
  <w:style w:styleId="Style_81" w:type="paragraph">
    <w:name w:val="WW8Num10z0"/>
    <w:link w:val="Style_81_ch"/>
  </w:style>
  <w:style w:styleId="Style_81_ch" w:type="character">
    <w:name w:val="WW8Num10z0"/>
    <w:link w:val="Style_81"/>
  </w:style>
  <w:style w:styleId="Style_82" w:type="paragraph">
    <w:name w:val="WW8Num11z1"/>
    <w:link w:val="Style_82_ch"/>
  </w:style>
  <w:style w:styleId="Style_82_ch" w:type="character">
    <w:name w:val="WW8Num11z1"/>
    <w:link w:val="Style_82"/>
  </w:style>
  <w:style w:styleId="Style_83" w:type="paragraph">
    <w:name w:val="WW8Num10z1"/>
    <w:link w:val="Style_83_ch"/>
  </w:style>
  <w:style w:styleId="Style_83_ch" w:type="character">
    <w:name w:val="WW8Num10z1"/>
    <w:link w:val="Style_83"/>
  </w:style>
  <w:style w:styleId="Style_84" w:type="paragraph">
    <w:name w:val="WW8Num10z2"/>
    <w:link w:val="Style_84_ch"/>
  </w:style>
  <w:style w:styleId="Style_84_ch" w:type="character">
    <w:name w:val="WW8Num10z2"/>
    <w:link w:val="Style_84"/>
  </w:style>
  <w:style w:styleId="Style_2" w:type="paragraph">
    <w:name w:val="Hyperlink"/>
    <w:basedOn w:val="Style_85"/>
    <w:link w:val="Style_2_ch"/>
    <w:rPr>
      <w:color w:val="0000FF"/>
      <w:u w:val="single"/>
    </w:rPr>
  </w:style>
  <w:style w:styleId="Style_2_ch" w:type="character">
    <w:name w:val="Hyperlink"/>
    <w:basedOn w:val="Style_85_ch"/>
    <w:link w:val="Style_2"/>
    <w:rPr>
      <w:color w:val="0000FF"/>
      <w:u w:val="single"/>
    </w:rPr>
  </w:style>
  <w:style w:styleId="Style_86" w:type="paragraph">
    <w:name w:val="Footnote"/>
    <w:link w:val="Style_86_ch"/>
    <w:pPr>
      <w:ind w:firstLine="851" w:left="0"/>
      <w:jc w:val="both"/>
    </w:pPr>
    <w:rPr>
      <w:rFonts w:ascii="XO Thames" w:hAnsi="XO Thames"/>
      <w:sz w:val="22"/>
    </w:rPr>
  </w:style>
  <w:style w:styleId="Style_86_ch" w:type="character">
    <w:name w:val="Footnote"/>
    <w:link w:val="Style_86"/>
    <w:rPr>
      <w:rFonts w:ascii="XO Thames" w:hAnsi="XO Thames"/>
      <w:sz w:val="22"/>
    </w:rPr>
  </w:style>
  <w:style w:styleId="Style_87" w:type="paragraph">
    <w:name w:val="WW8Num3z2"/>
    <w:link w:val="Style_87_ch"/>
  </w:style>
  <w:style w:styleId="Style_87_ch" w:type="character">
    <w:name w:val="WW8Num3z2"/>
    <w:link w:val="Style_87"/>
  </w:style>
  <w:style w:styleId="Style_88" w:type="paragraph">
    <w:name w:val="toc 1"/>
    <w:next w:val="Style_4"/>
    <w:link w:val="Style_88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88_ch" w:type="character">
    <w:name w:val="toc 1"/>
    <w:link w:val="Style_88"/>
    <w:rPr>
      <w:rFonts w:ascii="XO Thames" w:hAnsi="XO Thames"/>
      <w:b w:val="1"/>
      <w:sz w:val="28"/>
    </w:rPr>
  </w:style>
  <w:style w:styleId="Style_89" w:type="paragraph">
    <w:name w:val="WW8Num5z3"/>
    <w:link w:val="Style_89_ch"/>
  </w:style>
  <w:style w:styleId="Style_89_ch" w:type="character">
    <w:name w:val="WW8Num5z3"/>
    <w:link w:val="Style_89"/>
  </w:style>
  <w:style w:styleId="Style_90" w:type="paragraph">
    <w:name w:val="WW8Num13z7"/>
    <w:link w:val="Style_90_ch"/>
  </w:style>
  <w:style w:styleId="Style_90_ch" w:type="character">
    <w:name w:val="WW8Num13z7"/>
    <w:link w:val="Style_90"/>
  </w:style>
  <w:style w:styleId="Style_91" w:type="paragraph">
    <w:name w:val="WW8Num2z7"/>
    <w:link w:val="Style_91_ch"/>
  </w:style>
  <w:style w:styleId="Style_91_ch" w:type="character">
    <w:name w:val="WW8Num2z7"/>
    <w:link w:val="Style_91"/>
  </w:style>
  <w:style w:styleId="Style_92" w:type="paragraph">
    <w:name w:val="WW8Num6z1"/>
    <w:link w:val="Style_92_ch"/>
  </w:style>
  <w:style w:styleId="Style_92_ch" w:type="character">
    <w:name w:val="WW8Num6z1"/>
    <w:link w:val="Style_92"/>
  </w:style>
  <w:style w:styleId="Style_93" w:type="paragraph">
    <w:name w:val="Header and Footer"/>
    <w:link w:val="Style_93_ch"/>
    <w:pPr>
      <w:spacing w:line="240" w:lineRule="auto"/>
      <w:ind/>
      <w:jc w:val="both"/>
    </w:pPr>
    <w:rPr>
      <w:rFonts w:ascii="XO Thames" w:hAnsi="XO Thames"/>
      <w:sz w:val="20"/>
    </w:rPr>
  </w:style>
  <w:style w:styleId="Style_93_ch" w:type="character">
    <w:name w:val="Header and Footer"/>
    <w:link w:val="Style_93"/>
    <w:rPr>
      <w:rFonts w:ascii="XO Thames" w:hAnsi="XO Thames"/>
      <w:sz w:val="20"/>
    </w:rPr>
  </w:style>
  <w:style w:styleId="Style_94" w:type="paragraph">
    <w:name w:val="WW8Num8z6"/>
    <w:link w:val="Style_94_ch"/>
  </w:style>
  <w:style w:styleId="Style_94_ch" w:type="character">
    <w:name w:val="WW8Num8z6"/>
    <w:link w:val="Style_94"/>
  </w:style>
  <w:style w:styleId="Style_95" w:type="paragraph">
    <w:name w:val="WW8Num1z2"/>
    <w:link w:val="Style_95_ch"/>
  </w:style>
  <w:style w:styleId="Style_95_ch" w:type="character">
    <w:name w:val="WW8Num1z2"/>
    <w:link w:val="Style_95"/>
  </w:style>
  <w:style w:styleId="Style_96" w:type="paragraph">
    <w:name w:val="WW8Num12z6"/>
    <w:link w:val="Style_96_ch"/>
  </w:style>
  <w:style w:styleId="Style_96_ch" w:type="character">
    <w:name w:val="WW8Num12z6"/>
    <w:link w:val="Style_96"/>
  </w:style>
  <w:style w:styleId="Style_97" w:type="paragraph">
    <w:name w:val="WW8Num11z6"/>
    <w:link w:val="Style_97_ch"/>
  </w:style>
  <w:style w:styleId="Style_97_ch" w:type="character">
    <w:name w:val="WW8Num11z6"/>
    <w:link w:val="Style_97"/>
  </w:style>
  <w:style w:styleId="Style_98" w:type="paragraph">
    <w:name w:val="toc 9"/>
    <w:next w:val="Style_4"/>
    <w:link w:val="Style_98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98_ch" w:type="character">
    <w:name w:val="toc 9"/>
    <w:link w:val="Style_98"/>
    <w:rPr>
      <w:rFonts w:ascii="XO Thames" w:hAnsi="XO Thames"/>
      <w:sz w:val="28"/>
    </w:rPr>
  </w:style>
  <w:style w:styleId="Style_99" w:type="paragraph">
    <w:name w:val="WW8Num13z0"/>
    <w:link w:val="Style_99_ch"/>
  </w:style>
  <w:style w:styleId="Style_99_ch" w:type="character">
    <w:name w:val="WW8Num13z0"/>
    <w:link w:val="Style_99"/>
  </w:style>
  <w:style w:styleId="Style_100" w:type="paragraph">
    <w:name w:val="WW8Num4z0"/>
    <w:link w:val="Style_100_ch"/>
    <w:rPr>
      <w:sz w:val="24"/>
    </w:rPr>
  </w:style>
  <w:style w:styleId="Style_100_ch" w:type="character">
    <w:name w:val="WW8Num4z0"/>
    <w:link w:val="Style_100"/>
    <w:rPr>
      <w:sz w:val="24"/>
    </w:rPr>
  </w:style>
  <w:style w:styleId="Style_101" w:type="paragraph">
    <w:name w:val="WW8Num9z4"/>
    <w:link w:val="Style_101_ch"/>
  </w:style>
  <w:style w:styleId="Style_101_ch" w:type="character">
    <w:name w:val="WW8Num9z4"/>
    <w:link w:val="Style_101"/>
  </w:style>
  <w:style w:styleId="Style_102" w:type="paragraph">
    <w:name w:val="WW8Num11z2"/>
    <w:link w:val="Style_102_ch"/>
  </w:style>
  <w:style w:styleId="Style_102_ch" w:type="character">
    <w:name w:val="WW8Num11z2"/>
    <w:link w:val="Style_102"/>
  </w:style>
  <w:style w:styleId="Style_103" w:type="paragraph">
    <w:name w:val="WW8Num5z8"/>
    <w:link w:val="Style_103_ch"/>
  </w:style>
  <w:style w:styleId="Style_103_ch" w:type="character">
    <w:name w:val="WW8Num5z8"/>
    <w:link w:val="Style_103"/>
  </w:style>
  <w:style w:styleId="Style_104" w:type="paragraph">
    <w:name w:val="WW8Num3z1"/>
    <w:link w:val="Style_104_ch"/>
  </w:style>
  <w:style w:styleId="Style_104_ch" w:type="character">
    <w:name w:val="WW8Num3z1"/>
    <w:link w:val="Style_104"/>
  </w:style>
  <w:style w:styleId="Style_105" w:type="paragraph">
    <w:name w:val="toc 8"/>
    <w:next w:val="Style_4"/>
    <w:link w:val="Style_105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05_ch" w:type="character">
    <w:name w:val="toc 8"/>
    <w:link w:val="Style_105"/>
    <w:rPr>
      <w:rFonts w:ascii="XO Thames" w:hAnsi="XO Thames"/>
      <w:sz w:val="28"/>
    </w:rPr>
  </w:style>
  <w:style w:styleId="Style_106" w:type="paragraph">
    <w:name w:val="WW8Num13z2"/>
    <w:link w:val="Style_106_ch"/>
  </w:style>
  <w:style w:styleId="Style_106_ch" w:type="character">
    <w:name w:val="WW8Num13z2"/>
    <w:link w:val="Style_106"/>
  </w:style>
  <w:style w:styleId="Style_107" w:type="paragraph">
    <w:name w:val="WW8Num8z4"/>
    <w:link w:val="Style_107_ch"/>
  </w:style>
  <w:style w:styleId="Style_107_ch" w:type="character">
    <w:name w:val="WW8Num8z4"/>
    <w:link w:val="Style_107"/>
  </w:style>
  <w:style w:styleId="Style_108" w:type="paragraph">
    <w:name w:val="WW8Num14z3"/>
    <w:link w:val="Style_108_ch"/>
  </w:style>
  <w:style w:styleId="Style_108_ch" w:type="character">
    <w:name w:val="WW8Num14z3"/>
    <w:link w:val="Style_108"/>
  </w:style>
  <w:style w:styleId="Style_109" w:type="paragraph">
    <w:name w:val="WW8Num1z1"/>
    <w:link w:val="Style_109_ch"/>
  </w:style>
  <w:style w:styleId="Style_109_ch" w:type="character">
    <w:name w:val="WW8Num1z1"/>
    <w:link w:val="Style_109"/>
  </w:style>
  <w:style w:styleId="Style_110" w:type="paragraph">
    <w:name w:val="WW8Num6z0"/>
    <w:link w:val="Style_110_ch"/>
  </w:style>
  <w:style w:styleId="Style_110_ch" w:type="character">
    <w:name w:val="WW8Num6z0"/>
    <w:link w:val="Style_110"/>
  </w:style>
  <w:style w:styleId="Style_111" w:type="paragraph">
    <w:name w:val="WW8Num1z0"/>
    <w:link w:val="Style_111_ch"/>
  </w:style>
  <w:style w:styleId="Style_111_ch" w:type="character">
    <w:name w:val="WW8Num1z0"/>
    <w:link w:val="Style_111"/>
  </w:style>
  <w:style w:styleId="Style_112" w:type="paragraph">
    <w:name w:val="WW8Num6z6"/>
    <w:link w:val="Style_112_ch"/>
  </w:style>
  <w:style w:styleId="Style_112_ch" w:type="character">
    <w:name w:val="WW8Num6z6"/>
    <w:link w:val="Style_112"/>
  </w:style>
  <w:style w:styleId="Style_113" w:type="paragraph">
    <w:name w:val="WW8Num14z7"/>
    <w:link w:val="Style_113_ch"/>
  </w:style>
  <w:style w:styleId="Style_113_ch" w:type="character">
    <w:name w:val="WW8Num14z7"/>
    <w:link w:val="Style_113"/>
  </w:style>
  <w:style w:styleId="Style_114" w:type="paragraph">
    <w:name w:val="WW8Num2z3"/>
    <w:link w:val="Style_114_ch"/>
  </w:style>
  <w:style w:styleId="Style_114_ch" w:type="character">
    <w:name w:val="WW8Num2z3"/>
    <w:link w:val="Style_114"/>
  </w:style>
  <w:style w:styleId="Style_115" w:type="paragraph">
    <w:name w:val="WW8Num8z2"/>
    <w:link w:val="Style_115_ch"/>
  </w:style>
  <w:style w:styleId="Style_115_ch" w:type="character">
    <w:name w:val="WW8Num8z2"/>
    <w:link w:val="Style_115"/>
  </w:style>
  <w:style w:styleId="Style_116" w:type="paragraph">
    <w:name w:val="Название объекта1"/>
    <w:basedOn w:val="Style_4"/>
    <w:link w:val="Style_116_ch"/>
    <w:pPr>
      <w:spacing w:after="120" w:before="120"/>
      <w:ind/>
    </w:pPr>
    <w:rPr>
      <w:rFonts w:ascii="PT Sans" w:hAnsi="PT Sans"/>
      <w:i w:val="1"/>
      <w:sz w:val="24"/>
    </w:rPr>
  </w:style>
  <w:style w:styleId="Style_116_ch" w:type="character">
    <w:name w:val="Название объекта1"/>
    <w:basedOn w:val="Style_4_ch"/>
    <w:link w:val="Style_116"/>
    <w:rPr>
      <w:rFonts w:ascii="PT Sans" w:hAnsi="PT Sans"/>
      <w:i w:val="1"/>
      <w:sz w:val="24"/>
    </w:rPr>
  </w:style>
  <w:style w:styleId="Style_117" w:type="paragraph">
    <w:name w:val="toc 5"/>
    <w:next w:val="Style_4"/>
    <w:link w:val="Style_1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17_ch" w:type="character">
    <w:name w:val="toc 5"/>
    <w:link w:val="Style_117"/>
    <w:rPr>
      <w:rFonts w:ascii="XO Thames" w:hAnsi="XO Thames"/>
      <w:sz w:val="28"/>
    </w:rPr>
  </w:style>
  <w:style w:styleId="Style_118" w:type="paragraph">
    <w:name w:val="WW8Num10z4"/>
    <w:link w:val="Style_118_ch"/>
  </w:style>
  <w:style w:styleId="Style_118_ch" w:type="character">
    <w:name w:val="WW8Num10z4"/>
    <w:link w:val="Style_118"/>
  </w:style>
  <w:style w:styleId="Style_119" w:type="paragraph">
    <w:name w:val="WW8Num7z0"/>
    <w:link w:val="Style_119_ch"/>
  </w:style>
  <w:style w:styleId="Style_119_ch" w:type="character">
    <w:name w:val="WW8Num7z0"/>
    <w:link w:val="Style_119"/>
  </w:style>
  <w:style w:styleId="Style_120" w:type="paragraph">
    <w:name w:val="WW8Num9z7"/>
    <w:link w:val="Style_120_ch"/>
  </w:style>
  <w:style w:styleId="Style_120_ch" w:type="character">
    <w:name w:val="WW8Num9z7"/>
    <w:link w:val="Style_120"/>
  </w:style>
  <w:style w:styleId="Style_121" w:type="paragraph">
    <w:name w:val="WW8Num14z4"/>
    <w:link w:val="Style_121_ch"/>
  </w:style>
  <w:style w:styleId="Style_121_ch" w:type="character">
    <w:name w:val="WW8Num14z4"/>
    <w:link w:val="Style_121"/>
  </w:style>
  <w:style w:styleId="Style_122" w:type="paragraph">
    <w:name w:val="ConsPlusNormal"/>
    <w:link w:val="Style_122_ch"/>
    <w:pPr>
      <w:widowControl w:val="0"/>
      <w:ind/>
    </w:pPr>
    <w:rPr>
      <w:rFonts w:ascii="Calibri" w:hAnsi="Calibri"/>
      <w:color w:val="000000"/>
      <w:sz w:val="22"/>
    </w:rPr>
  </w:style>
  <w:style w:styleId="Style_122_ch" w:type="character">
    <w:name w:val="ConsPlusNormal"/>
    <w:link w:val="Style_122"/>
    <w:rPr>
      <w:rFonts w:ascii="Calibri" w:hAnsi="Calibri"/>
      <w:color w:val="000000"/>
      <w:sz w:val="22"/>
    </w:rPr>
  </w:style>
  <w:style w:styleId="Style_123" w:type="paragraph">
    <w:name w:val="WW8Num9z6"/>
    <w:link w:val="Style_123_ch"/>
  </w:style>
  <w:style w:styleId="Style_123_ch" w:type="character">
    <w:name w:val="WW8Num9z6"/>
    <w:link w:val="Style_123"/>
  </w:style>
  <w:style w:styleId="Style_124" w:type="paragraph">
    <w:name w:val="WW8Num12z4"/>
    <w:link w:val="Style_124_ch"/>
  </w:style>
  <w:style w:styleId="Style_124_ch" w:type="character">
    <w:name w:val="WW8Num12z4"/>
    <w:link w:val="Style_124"/>
  </w:style>
  <w:style w:styleId="Style_125" w:type="paragraph">
    <w:name w:val="WW8Num5z2"/>
    <w:link w:val="Style_125_ch"/>
  </w:style>
  <w:style w:styleId="Style_125_ch" w:type="character">
    <w:name w:val="WW8Num5z2"/>
    <w:link w:val="Style_125"/>
  </w:style>
  <w:style w:styleId="Style_126" w:type="paragraph">
    <w:name w:val="WW8Num5z6"/>
    <w:link w:val="Style_126_ch"/>
  </w:style>
  <w:style w:styleId="Style_126_ch" w:type="character">
    <w:name w:val="WW8Num5z6"/>
    <w:link w:val="Style_126"/>
  </w:style>
  <w:style w:styleId="Style_127" w:type="paragraph">
    <w:name w:val="WW8Num9z1"/>
    <w:link w:val="Style_127_ch"/>
  </w:style>
  <w:style w:styleId="Style_127_ch" w:type="character">
    <w:name w:val="WW8Num9z1"/>
    <w:link w:val="Style_127"/>
  </w:style>
  <w:style w:styleId="Style_128" w:type="paragraph">
    <w:name w:val="WW8Num9z3"/>
    <w:link w:val="Style_128_ch"/>
  </w:style>
  <w:style w:styleId="Style_128_ch" w:type="character">
    <w:name w:val="WW8Num9z3"/>
    <w:link w:val="Style_128"/>
  </w:style>
  <w:style w:styleId="Style_129" w:type="paragraph">
    <w:name w:val="Абзац списка Знак"/>
    <w:link w:val="Style_129_ch"/>
    <w:rPr>
      <w:rFonts w:ascii="Calibri" w:hAnsi="Calibri"/>
      <w:sz w:val="22"/>
    </w:rPr>
  </w:style>
  <w:style w:styleId="Style_129_ch" w:type="character">
    <w:name w:val="Абзац списка Знак"/>
    <w:link w:val="Style_129"/>
    <w:rPr>
      <w:rFonts w:ascii="Calibri" w:hAnsi="Calibri"/>
      <w:sz w:val="22"/>
    </w:rPr>
  </w:style>
  <w:style w:styleId="Style_130" w:type="paragraph">
    <w:name w:val="WW8Num13z8"/>
    <w:link w:val="Style_130_ch"/>
  </w:style>
  <w:style w:styleId="Style_130_ch" w:type="character">
    <w:name w:val="WW8Num13z8"/>
    <w:link w:val="Style_130"/>
  </w:style>
  <w:style w:styleId="Style_131" w:type="paragraph">
    <w:name w:val="WW8Num6z4"/>
    <w:link w:val="Style_131_ch"/>
  </w:style>
  <w:style w:styleId="Style_131_ch" w:type="character">
    <w:name w:val="WW8Num6z4"/>
    <w:link w:val="Style_131"/>
  </w:style>
  <w:style w:styleId="Style_132" w:type="paragraph">
    <w:name w:val="Subtitle"/>
    <w:next w:val="Style_4"/>
    <w:link w:val="Style_132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32_ch" w:type="character">
    <w:name w:val="Subtitle"/>
    <w:link w:val="Style_132"/>
    <w:rPr>
      <w:rFonts w:ascii="XO Thames" w:hAnsi="XO Thames"/>
      <w:i w:val="1"/>
      <w:sz w:val="24"/>
    </w:rPr>
  </w:style>
  <w:style w:styleId="Style_133" w:type="paragraph">
    <w:name w:val="WW8Num3z3"/>
    <w:link w:val="Style_133_ch"/>
  </w:style>
  <w:style w:styleId="Style_133_ch" w:type="character">
    <w:name w:val="WW8Num3z3"/>
    <w:link w:val="Style_133"/>
  </w:style>
  <w:style w:styleId="Style_134" w:type="paragraph">
    <w:name w:val="WW8Num4z1"/>
    <w:link w:val="Style_134_ch"/>
  </w:style>
  <w:style w:styleId="Style_134_ch" w:type="character">
    <w:name w:val="WW8Num4z1"/>
    <w:link w:val="Style_134"/>
  </w:style>
  <w:style w:styleId="Style_135" w:type="paragraph">
    <w:name w:val="WW8Num12z2"/>
    <w:link w:val="Style_135_ch"/>
  </w:style>
  <w:style w:styleId="Style_135_ch" w:type="character">
    <w:name w:val="WW8Num12z2"/>
    <w:link w:val="Style_135"/>
  </w:style>
  <w:style w:styleId="Style_136" w:type="paragraph">
    <w:name w:val="WW8Num13z1"/>
    <w:link w:val="Style_136_ch"/>
  </w:style>
  <w:style w:styleId="Style_136_ch" w:type="character">
    <w:name w:val="WW8Num13z1"/>
    <w:link w:val="Style_136"/>
  </w:style>
  <w:style w:styleId="Style_137" w:type="paragraph">
    <w:name w:val="WW8Num11z7"/>
    <w:link w:val="Style_137_ch"/>
  </w:style>
  <w:style w:styleId="Style_137_ch" w:type="character">
    <w:name w:val="WW8Num11z7"/>
    <w:link w:val="Style_137"/>
  </w:style>
  <w:style w:styleId="Style_138" w:type="paragraph">
    <w:name w:val="WW8Num8z0"/>
    <w:link w:val="Style_138_ch"/>
  </w:style>
  <w:style w:styleId="Style_138_ch" w:type="character">
    <w:name w:val="WW8Num8z0"/>
    <w:link w:val="Style_138"/>
  </w:style>
  <w:style w:styleId="Style_139" w:type="paragraph">
    <w:name w:val="Title"/>
    <w:next w:val="Style_4"/>
    <w:link w:val="Style_13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39_ch" w:type="character">
    <w:name w:val="Title"/>
    <w:link w:val="Style_139"/>
    <w:rPr>
      <w:rFonts w:ascii="XO Thames" w:hAnsi="XO Thames"/>
      <w:b w:val="1"/>
      <w:caps w:val="1"/>
      <w:sz w:val="40"/>
    </w:rPr>
  </w:style>
  <w:style w:styleId="Style_140" w:type="paragraph">
    <w:name w:val="WW8Num2z6"/>
    <w:link w:val="Style_140_ch"/>
  </w:style>
  <w:style w:styleId="Style_140_ch" w:type="character">
    <w:name w:val="WW8Num2z6"/>
    <w:link w:val="Style_140"/>
  </w:style>
  <w:style w:styleId="Style_141" w:type="paragraph">
    <w:name w:val="heading 4"/>
    <w:next w:val="Style_4"/>
    <w:link w:val="Style_141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141_ch" w:type="character">
    <w:name w:val="heading 4"/>
    <w:link w:val="Style_141"/>
    <w:rPr>
      <w:rFonts w:ascii="XO Thames" w:hAnsi="XO Thames"/>
      <w:b w:val="1"/>
      <w:sz w:val="24"/>
    </w:rPr>
  </w:style>
  <w:style w:styleId="Style_142" w:type="paragraph">
    <w:name w:val="WW8Num8z3"/>
    <w:link w:val="Style_142_ch"/>
  </w:style>
  <w:style w:styleId="Style_142_ch" w:type="character">
    <w:name w:val="WW8Num8z3"/>
    <w:link w:val="Style_142"/>
  </w:style>
  <w:style w:styleId="Style_143" w:type="paragraph">
    <w:name w:val="WW8Num10z6"/>
    <w:link w:val="Style_143_ch"/>
  </w:style>
  <w:style w:styleId="Style_143_ch" w:type="character">
    <w:name w:val="WW8Num10z6"/>
    <w:link w:val="Style_143"/>
  </w:style>
  <w:style w:styleId="Style_144" w:type="paragraph">
    <w:name w:val="List"/>
    <w:basedOn w:val="Style_3"/>
    <w:link w:val="Style_144_ch"/>
    <w:rPr>
      <w:rFonts w:ascii="PT Sans" w:hAnsi="PT Sans"/>
    </w:rPr>
  </w:style>
  <w:style w:styleId="Style_144_ch" w:type="character">
    <w:name w:val="List"/>
    <w:basedOn w:val="Style_3_ch"/>
    <w:link w:val="Style_144"/>
    <w:rPr>
      <w:rFonts w:ascii="PT Sans" w:hAnsi="PT Sans"/>
    </w:rPr>
  </w:style>
  <w:style w:styleId="Style_145" w:type="paragraph">
    <w:name w:val="Основной шрифт абзаца3"/>
    <w:link w:val="Style_145_ch"/>
  </w:style>
  <w:style w:styleId="Style_145_ch" w:type="character">
    <w:name w:val="Основной шрифт абзаца3"/>
    <w:link w:val="Style_145"/>
  </w:style>
  <w:style w:styleId="Style_146" w:type="paragraph">
    <w:name w:val="WW8Num10z7"/>
    <w:link w:val="Style_146_ch"/>
  </w:style>
  <w:style w:styleId="Style_146_ch" w:type="character">
    <w:name w:val="WW8Num10z7"/>
    <w:link w:val="Style_146"/>
  </w:style>
  <w:style w:styleId="Style_147" w:type="paragraph">
    <w:name w:val="WW8Num10z5"/>
    <w:link w:val="Style_147_ch"/>
  </w:style>
  <w:style w:styleId="Style_147_ch" w:type="character">
    <w:name w:val="WW8Num10z5"/>
    <w:link w:val="Style_147"/>
  </w:style>
  <w:style w:styleId="Style_148" w:type="paragraph">
    <w:name w:val="WW8Num11z5"/>
    <w:link w:val="Style_148_ch"/>
  </w:style>
  <w:style w:styleId="Style_148_ch" w:type="character">
    <w:name w:val="WW8Num11z5"/>
    <w:link w:val="Style_148"/>
  </w:style>
  <w:style w:styleId="Style_149" w:type="paragraph">
    <w:name w:val="WW8Num3z8"/>
    <w:link w:val="Style_149_ch"/>
  </w:style>
  <w:style w:styleId="Style_149_ch" w:type="character">
    <w:name w:val="WW8Num3z8"/>
    <w:link w:val="Style_149"/>
  </w:style>
  <w:style w:styleId="Style_150" w:type="paragraph">
    <w:name w:val="WW8Num6z3"/>
    <w:link w:val="Style_150_ch"/>
  </w:style>
  <w:style w:styleId="Style_150_ch" w:type="character">
    <w:name w:val="WW8Num6z3"/>
    <w:link w:val="Style_150"/>
  </w:style>
  <w:style w:styleId="Style_151" w:type="paragraph">
    <w:name w:val="heading 2"/>
    <w:basedOn w:val="Style_4"/>
    <w:next w:val="Style_4"/>
    <w:link w:val="Style_151_ch"/>
    <w:uiPriority w:val="9"/>
    <w:qFormat/>
    <w:pPr>
      <w:keepNext w:val="1"/>
      <w:numPr>
        <w:ilvl w:val="1"/>
        <w:numId w:val="2"/>
      </w:numPr>
      <w:ind/>
      <w:jc w:val="center"/>
      <w:outlineLvl w:val="1"/>
    </w:pPr>
    <w:rPr>
      <w:b w:val="1"/>
      <w:sz w:val="28"/>
    </w:rPr>
  </w:style>
  <w:style w:styleId="Style_151_ch" w:type="character">
    <w:name w:val="heading 2"/>
    <w:basedOn w:val="Style_4_ch"/>
    <w:link w:val="Style_151"/>
    <w:rPr>
      <w:b w:val="1"/>
      <w:sz w:val="28"/>
    </w:rPr>
  </w:style>
  <w:style w:styleId="Style_152" w:type="paragraph">
    <w:name w:val="WW8Num1z8"/>
    <w:link w:val="Style_152_ch"/>
  </w:style>
  <w:style w:styleId="Style_152_ch" w:type="character">
    <w:name w:val="WW8Num1z8"/>
    <w:link w:val="Style_152"/>
  </w:style>
  <w:style w:styleId="Style_153" w:type="paragraph">
    <w:name w:val="WW8Num3z6"/>
    <w:link w:val="Style_153_ch"/>
  </w:style>
  <w:style w:styleId="Style_153_ch" w:type="character">
    <w:name w:val="WW8Num3z6"/>
    <w:link w:val="Style_153"/>
  </w:style>
  <w:style w:styleId="Style_154" w:type="paragraph">
    <w:name w:val="WW8Num6z2"/>
    <w:link w:val="Style_154_ch"/>
  </w:style>
  <w:style w:styleId="Style_154_ch" w:type="character">
    <w:name w:val="WW8Num6z2"/>
    <w:link w:val="Style_154"/>
  </w:style>
  <w:style w:styleId="Style_85" w:type="paragraph">
    <w:name w:val="Основной шрифт абзаца1"/>
    <w:link w:val="Style_85_ch"/>
  </w:style>
  <w:style w:styleId="Style_85_ch" w:type="character">
    <w:name w:val="Основной шрифт абзаца1"/>
    <w:link w:val="Style_85"/>
  </w:style>
  <w:style w:styleId="Style_155" w:type="paragraph">
    <w:name w:val="Указатель3"/>
    <w:basedOn w:val="Style_4"/>
    <w:link w:val="Style_155_ch"/>
  </w:style>
  <w:style w:styleId="Style_155_ch" w:type="character">
    <w:name w:val="Указатель3"/>
    <w:basedOn w:val="Style_4_ch"/>
    <w:link w:val="Style_155"/>
  </w:style>
  <w:style w:styleId="Style_156" w:type="paragraph">
    <w:name w:val="List Paragraph"/>
    <w:basedOn w:val="Style_4"/>
    <w:link w:val="Style_156_ch"/>
    <w:pPr>
      <w:spacing w:after="200" w:before="0" w:line="276" w:lineRule="auto"/>
      <w:ind w:firstLine="0" w:left="720" w:right="0"/>
    </w:pPr>
    <w:rPr>
      <w:rFonts w:ascii="Calibri" w:hAnsi="Calibri"/>
      <w:sz w:val="22"/>
    </w:rPr>
  </w:style>
  <w:style w:styleId="Style_156_ch" w:type="character">
    <w:name w:val="List Paragraph"/>
    <w:basedOn w:val="Style_4_ch"/>
    <w:link w:val="Style_156"/>
    <w:rPr>
      <w:rFonts w:ascii="Calibri" w:hAnsi="Calibri"/>
      <w:sz w:val="22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numbering.xml" Type="http://schemas.openxmlformats.org/officeDocument/2006/relationships/numbering"/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MyOffice-CoreFramework-Windows/26-1013.725.7203.647.3@RELEASE-DESKTOP-YERBA-RC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2023-01-29T01:25:00Z</dcterms:modified>
</cp:coreProperties>
</file>